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C093" w14:textId="5D3E56FD" w:rsidR="007A75D9" w:rsidRDefault="007A75D9" w:rsidP="007A75D9">
      <w:pPr>
        <w:spacing w:after="0" w:line="259" w:lineRule="auto"/>
        <w:ind w:left="0" w:right="0" w:firstLine="0"/>
        <w:jc w:val="right"/>
      </w:pPr>
      <w:bookmarkStart w:id="0" w:name="_Hlk187829299"/>
      <w:r>
        <w:t>EELNÕU</w:t>
      </w:r>
    </w:p>
    <w:p w14:paraId="6DCD73F5" w14:textId="51CC82EC" w:rsidR="007A75D9" w:rsidRDefault="00541781" w:rsidP="00C36489">
      <w:pPr>
        <w:pStyle w:val="NoSpacing"/>
        <w:jc w:val="right"/>
      </w:pPr>
      <w:r>
        <w:t>23</w:t>
      </w:r>
      <w:r w:rsidR="005B4FF5">
        <w:t>.10</w:t>
      </w:r>
      <w:r w:rsidR="007A75D9">
        <w:t>.202</w:t>
      </w:r>
      <w:r w:rsidR="00161B8B">
        <w:t>5</w:t>
      </w:r>
    </w:p>
    <w:p w14:paraId="7D4A8A77" w14:textId="6A2D7531" w:rsidR="007A75D9" w:rsidRDefault="007A75D9" w:rsidP="00C36489">
      <w:pPr>
        <w:pStyle w:val="NoSpacing"/>
      </w:pPr>
      <w:r>
        <w:t xml:space="preserve">SISEMINISTER </w:t>
      </w:r>
    </w:p>
    <w:p w14:paraId="2FAEEDFE" w14:textId="77777777" w:rsidR="007A75D9" w:rsidRDefault="007A75D9" w:rsidP="00C36489">
      <w:pPr>
        <w:pStyle w:val="NoSpacing"/>
      </w:pPr>
    </w:p>
    <w:p w14:paraId="64ECFF5D" w14:textId="77777777" w:rsidR="007A75D9" w:rsidRDefault="007A75D9" w:rsidP="00C36489">
      <w:pPr>
        <w:pStyle w:val="NoSpacing"/>
      </w:pPr>
      <w:r>
        <w:t xml:space="preserve">MÄÄRUS </w:t>
      </w:r>
    </w:p>
    <w:p w14:paraId="730D87AC" w14:textId="77777777" w:rsidR="007A75D9" w:rsidRDefault="007A75D9" w:rsidP="00C36489">
      <w:pPr>
        <w:pStyle w:val="NoSpacing"/>
      </w:pPr>
      <w:r>
        <w:rPr>
          <w:b/>
        </w:rPr>
        <w:t xml:space="preserve"> </w:t>
      </w:r>
    </w:p>
    <w:p w14:paraId="691AB91C" w14:textId="3F85F424" w:rsidR="007A75D9" w:rsidRDefault="007A75D9" w:rsidP="00F65CF4">
      <w:pPr>
        <w:pStyle w:val="NoSpacing"/>
      </w:pPr>
      <w:bookmarkStart w:id="1" w:name="_Hlk184367161"/>
      <w:r>
        <w:rPr>
          <w:b/>
        </w:rPr>
        <w:t xml:space="preserve">Korteriühistule </w:t>
      </w:r>
      <w:r w:rsidR="007F6758" w:rsidRPr="0035063F">
        <w:rPr>
          <w:b/>
        </w:rPr>
        <w:t xml:space="preserve">varjumiskoha </w:t>
      </w:r>
      <w:r w:rsidR="0069539F" w:rsidRPr="0035063F">
        <w:rPr>
          <w:b/>
        </w:rPr>
        <w:t>kohandamiseks</w:t>
      </w:r>
      <w:r>
        <w:rPr>
          <w:b/>
        </w:rPr>
        <w:t xml:space="preserve"> </w:t>
      </w:r>
      <w:r w:rsidR="00F606E0">
        <w:rPr>
          <w:b/>
        </w:rPr>
        <w:t xml:space="preserve">toetuse </w:t>
      </w:r>
      <w:r w:rsidR="00EF251C">
        <w:rPr>
          <w:b/>
        </w:rPr>
        <w:t>andmise</w:t>
      </w:r>
      <w:r w:rsidR="00C46D22">
        <w:rPr>
          <w:b/>
        </w:rPr>
        <w:t xml:space="preserve"> </w:t>
      </w:r>
      <w:r w:rsidR="00B574CF" w:rsidRPr="00B574CF">
        <w:rPr>
          <w:rFonts w:eastAsia="Aptos"/>
          <w:b/>
          <w:bCs/>
          <w:color w:val="auto"/>
          <w:kern w:val="0"/>
          <w:lang w:eastAsia="en-US"/>
          <w14:ligatures w14:val="none"/>
        </w:rPr>
        <w:t xml:space="preserve">ning selle kasutamise </w:t>
      </w:r>
      <w:r>
        <w:rPr>
          <w:b/>
        </w:rPr>
        <w:t>tingimused ja kord</w:t>
      </w:r>
      <w:r>
        <w:t xml:space="preserve"> </w:t>
      </w:r>
    </w:p>
    <w:bookmarkEnd w:id="1"/>
    <w:p w14:paraId="413C491A" w14:textId="77777777" w:rsidR="007A75D9" w:rsidRDefault="007A75D9" w:rsidP="00C36489">
      <w:pPr>
        <w:pStyle w:val="NoSpacing"/>
      </w:pPr>
      <w:r>
        <w:t xml:space="preserve"> </w:t>
      </w:r>
    </w:p>
    <w:p w14:paraId="40CD53CB" w14:textId="218D98D8" w:rsidR="007A75D9" w:rsidRDefault="007A75D9" w:rsidP="00C36489">
      <w:pPr>
        <w:pStyle w:val="NoSpacing"/>
      </w:pPr>
      <w:r>
        <w:t>Määrus kehtestatakse riigieelarve seaduse §</w:t>
      </w:r>
      <w:r w:rsidR="00F65CF4">
        <w:t> </w:t>
      </w:r>
      <w:r>
        <w:t>53</w:t>
      </w:r>
      <w:r>
        <w:rPr>
          <w:vertAlign w:val="superscript"/>
        </w:rPr>
        <w:t>1</w:t>
      </w:r>
      <w:r>
        <w:t xml:space="preserve"> lõike</w:t>
      </w:r>
      <w:r w:rsidR="00F65CF4">
        <w:t> </w:t>
      </w:r>
      <w:r>
        <w:t>1 alusel.</w:t>
      </w:r>
    </w:p>
    <w:p w14:paraId="20147B6C" w14:textId="77777777" w:rsidR="007A75D9" w:rsidRDefault="007A75D9" w:rsidP="00C36489">
      <w:pPr>
        <w:pStyle w:val="NoSpacing"/>
      </w:pPr>
      <w:r>
        <w:t xml:space="preserve"> </w:t>
      </w:r>
    </w:p>
    <w:p w14:paraId="4CCFAE8F" w14:textId="77777777" w:rsidR="007A75D9" w:rsidRPr="00C36489" w:rsidRDefault="007A75D9" w:rsidP="00C36489">
      <w:pPr>
        <w:pStyle w:val="NoSpacing"/>
        <w:jc w:val="center"/>
        <w:rPr>
          <w:b/>
          <w:bCs/>
        </w:rPr>
      </w:pPr>
      <w:r w:rsidRPr="00C36489">
        <w:rPr>
          <w:b/>
          <w:bCs/>
        </w:rPr>
        <w:t>1. peatükk</w:t>
      </w:r>
    </w:p>
    <w:p w14:paraId="566872FF" w14:textId="77777777" w:rsidR="007A75D9" w:rsidRPr="00C36489" w:rsidRDefault="007A75D9" w:rsidP="00C36489">
      <w:pPr>
        <w:pStyle w:val="NoSpacing"/>
        <w:jc w:val="center"/>
        <w:rPr>
          <w:b/>
          <w:bCs/>
        </w:rPr>
      </w:pPr>
      <w:r w:rsidRPr="00C36489">
        <w:rPr>
          <w:b/>
          <w:bCs/>
        </w:rPr>
        <w:t>Üldsätted</w:t>
      </w:r>
    </w:p>
    <w:p w14:paraId="001092AF" w14:textId="77777777" w:rsidR="007A75D9" w:rsidRDefault="007A75D9" w:rsidP="00C36489">
      <w:pPr>
        <w:pStyle w:val="NoSpacing"/>
      </w:pPr>
      <w:r>
        <w:t xml:space="preserve"> </w:t>
      </w:r>
    </w:p>
    <w:p w14:paraId="4EAE74DC" w14:textId="77777777" w:rsidR="007A75D9" w:rsidRPr="00747D9C" w:rsidRDefault="007A75D9" w:rsidP="00C36489">
      <w:pPr>
        <w:pStyle w:val="NoSpacing"/>
        <w:rPr>
          <w:b/>
          <w:bCs/>
        </w:rPr>
      </w:pPr>
      <w:r w:rsidRPr="00747D9C">
        <w:rPr>
          <w:b/>
          <w:bCs/>
        </w:rPr>
        <w:t xml:space="preserve">§ 1. Reguleerimisala </w:t>
      </w:r>
    </w:p>
    <w:p w14:paraId="15C60ABE" w14:textId="77777777" w:rsidR="007A75D9" w:rsidRPr="007A75D9" w:rsidRDefault="007A75D9" w:rsidP="00C36489">
      <w:pPr>
        <w:pStyle w:val="NoSpacing"/>
      </w:pPr>
    </w:p>
    <w:p w14:paraId="6996E74C" w14:textId="3E9BEC4E" w:rsidR="007A75D9" w:rsidRPr="007A75D9" w:rsidRDefault="007A75D9" w:rsidP="00C36489">
      <w:pPr>
        <w:pStyle w:val="NoSpacing"/>
      </w:pPr>
      <w:r w:rsidRPr="007A75D9">
        <w:t xml:space="preserve">Määrusega kehtestatakse korteriühistule </w:t>
      </w:r>
      <w:r w:rsidR="007F6758" w:rsidRPr="0035063F">
        <w:t>varjumiskoha kohandamiseks</w:t>
      </w:r>
      <w:r w:rsidRPr="007A75D9">
        <w:t xml:space="preserve"> toetuse </w:t>
      </w:r>
      <w:r w:rsidR="00B574CF" w:rsidRPr="000674A6">
        <w:t>andmise ning selle kasutamise tingimused ja kord</w:t>
      </w:r>
      <w:r w:rsidR="00B64525">
        <w:t>.</w:t>
      </w:r>
    </w:p>
    <w:p w14:paraId="15379E6C" w14:textId="77777777" w:rsidR="00747D9C" w:rsidRDefault="00747D9C" w:rsidP="00C36489">
      <w:pPr>
        <w:pStyle w:val="NoSpacing"/>
      </w:pPr>
    </w:p>
    <w:p w14:paraId="5D344B5D" w14:textId="1F943EBD" w:rsidR="007A75D9" w:rsidRPr="00747D9C" w:rsidRDefault="007A75D9" w:rsidP="00C36489">
      <w:pPr>
        <w:pStyle w:val="NoSpacing"/>
        <w:rPr>
          <w:b/>
          <w:bCs/>
        </w:rPr>
      </w:pPr>
      <w:r w:rsidRPr="00747D9C">
        <w:rPr>
          <w:b/>
          <w:bCs/>
        </w:rPr>
        <w:t xml:space="preserve">§ 2. Terminid </w:t>
      </w:r>
    </w:p>
    <w:p w14:paraId="592158AD" w14:textId="77777777" w:rsidR="00747D9C" w:rsidRDefault="00747D9C" w:rsidP="00C36489">
      <w:pPr>
        <w:pStyle w:val="NoSpacing"/>
      </w:pPr>
    </w:p>
    <w:p w14:paraId="3A3C192F" w14:textId="61C317CB" w:rsidR="007A75D9" w:rsidRPr="007A75D9" w:rsidRDefault="00747D9C" w:rsidP="00C36489">
      <w:pPr>
        <w:pStyle w:val="NoSpacing"/>
      </w:pPr>
      <w:r>
        <w:t xml:space="preserve">(1) </w:t>
      </w:r>
      <w:r w:rsidR="007A75D9" w:rsidRPr="007A75D9">
        <w:t xml:space="preserve">Projekt käesoleva määruse tähenduses on kindlaks määratud tulemuse, eelarve ja piiritletud ajaraamiga ühekordne tegevus või tegevuste kogum, </w:t>
      </w:r>
      <w:r w:rsidR="00D677DA" w:rsidRPr="00545744">
        <w:t>mille tegemiseks toetust taotletakse</w:t>
      </w:r>
      <w:r w:rsidR="00FA3098">
        <w:t>.</w:t>
      </w:r>
    </w:p>
    <w:p w14:paraId="64BF1F2F" w14:textId="49A4701D" w:rsidR="00D677DA" w:rsidRDefault="007A75D9" w:rsidP="001F6A6D">
      <w:pPr>
        <w:pStyle w:val="NoSpacing"/>
      </w:pPr>
      <w:r w:rsidRPr="007A75D9">
        <w:t xml:space="preserve"> </w:t>
      </w:r>
    </w:p>
    <w:p w14:paraId="18676231" w14:textId="57A4C092" w:rsidR="007A75D9" w:rsidRDefault="00747D9C" w:rsidP="00576C08">
      <w:pPr>
        <w:pStyle w:val="NoSpacing"/>
        <w:ind w:left="0" w:firstLine="0"/>
      </w:pPr>
      <w:r>
        <w:t>(</w:t>
      </w:r>
      <w:r w:rsidR="001F6A6D">
        <w:t>2</w:t>
      </w:r>
      <w:r>
        <w:t xml:space="preserve">) </w:t>
      </w:r>
      <w:r w:rsidR="007A75D9" w:rsidRPr="007A75D9">
        <w:t xml:space="preserve">Korterelamu käesoleva määruse tähenduses on </w:t>
      </w:r>
      <w:r w:rsidR="007A75D9" w:rsidRPr="009A1C6B">
        <w:t>kolme või enama korteri</w:t>
      </w:r>
      <w:r w:rsidR="00A26F1D" w:rsidRPr="009A1C6B">
        <w:t>omandi</w:t>
      </w:r>
      <w:r w:rsidR="007A75D9" w:rsidRPr="009A1C6B">
        <w:t>ga</w:t>
      </w:r>
      <w:r w:rsidR="007A75D9" w:rsidRPr="007A75D9">
        <w:t xml:space="preserve"> igapäevases kasutuses olev elamu. </w:t>
      </w:r>
    </w:p>
    <w:p w14:paraId="5970F98C" w14:textId="77777777" w:rsidR="00E428E2" w:rsidRDefault="00E428E2" w:rsidP="00576C08">
      <w:pPr>
        <w:pStyle w:val="NoSpacing"/>
        <w:ind w:left="0" w:firstLine="0"/>
      </w:pPr>
    </w:p>
    <w:p w14:paraId="7E76C0E1" w14:textId="6DE37A61" w:rsidR="00557D97" w:rsidRPr="009A1C6B" w:rsidRDefault="00E428E2" w:rsidP="00576C08">
      <w:pPr>
        <w:pStyle w:val="NoSpacing"/>
        <w:ind w:left="0" w:firstLine="0"/>
      </w:pPr>
      <w:r w:rsidRPr="009A1C6B">
        <w:t>(3) Varjumiskoh</w:t>
      </w:r>
      <w:r w:rsidR="00557D97" w:rsidRPr="009A1C6B">
        <w:t>t käesoleva määruse tähenduses on hoone osa</w:t>
      </w:r>
      <w:r w:rsidR="00F52018" w:rsidRPr="009A1C6B">
        <w:t>:</w:t>
      </w:r>
    </w:p>
    <w:p w14:paraId="39C39F3E" w14:textId="0D142C74" w:rsidR="00E428E2" w:rsidRPr="009A1C6B" w:rsidRDefault="00557D97" w:rsidP="00576C08">
      <w:pPr>
        <w:pStyle w:val="NoSpacing"/>
        <w:ind w:left="0" w:firstLine="0"/>
      </w:pPr>
      <w:r w:rsidRPr="009A1C6B">
        <w:t xml:space="preserve">1) mis </w:t>
      </w:r>
      <w:r w:rsidR="00E428E2" w:rsidRPr="009A1C6B">
        <w:t>asub osaliselt või täielikult maa</w:t>
      </w:r>
      <w:r w:rsidR="00F91FA5">
        <w:t xml:space="preserve"> </w:t>
      </w:r>
      <w:r w:rsidR="00E428E2" w:rsidRPr="009A1C6B">
        <w:t>all või maa peal võimalikult maapinna lähedal;</w:t>
      </w:r>
    </w:p>
    <w:p w14:paraId="6567A4E9" w14:textId="42FBE13F" w:rsidR="00E428E2" w:rsidRPr="009A1C6B" w:rsidRDefault="00557D97" w:rsidP="00576C08">
      <w:pPr>
        <w:pStyle w:val="NoSpacing"/>
        <w:ind w:left="0" w:firstLine="0"/>
      </w:pPr>
      <w:r w:rsidRPr="009A1C6B">
        <w:t xml:space="preserve">2) kus </w:t>
      </w:r>
      <w:r w:rsidR="0059764F">
        <w:t>inimesele</w:t>
      </w:r>
      <w:r w:rsidR="00E428E2" w:rsidRPr="009A1C6B">
        <w:t xml:space="preserve"> on planeeritud minimaalselt 0,75</w:t>
      </w:r>
      <w:r w:rsidR="00F604A1">
        <w:rPr>
          <w:vertAlign w:val="superscript"/>
        </w:rPr>
        <w:t xml:space="preserve"> </w:t>
      </w:r>
      <w:r w:rsidR="00F604A1">
        <w:t>ruutmeetrit</w:t>
      </w:r>
      <w:r w:rsidR="00E428E2" w:rsidRPr="009A1C6B">
        <w:t xml:space="preserve"> varjumise pinda;</w:t>
      </w:r>
    </w:p>
    <w:p w14:paraId="41DCE479" w14:textId="07C9AD78" w:rsidR="00557D97" w:rsidRDefault="00557D97" w:rsidP="00576C08">
      <w:pPr>
        <w:pStyle w:val="NoSpacing"/>
        <w:ind w:left="0" w:firstLine="0"/>
      </w:pPr>
      <w:r w:rsidRPr="009A1C6B">
        <w:t>3)</w:t>
      </w:r>
      <w:r w:rsidR="00937011">
        <w:t xml:space="preserve"> </w:t>
      </w:r>
      <w:r w:rsidRPr="009A1C6B">
        <w:t xml:space="preserve">mille </w:t>
      </w:r>
      <w:r w:rsidR="00E428E2" w:rsidRPr="00825247">
        <w:t>kons</w:t>
      </w:r>
      <w:r w:rsidRPr="00825247">
        <w:t>tr</w:t>
      </w:r>
      <w:r w:rsidR="00E428E2" w:rsidRPr="00825247">
        <w:t>uktsioon</w:t>
      </w:r>
      <w:r w:rsidRPr="009A1C6B">
        <w:t xml:space="preserve"> </w:t>
      </w:r>
      <w:r w:rsidR="003856EC">
        <w:t xml:space="preserve">ja avatäited </w:t>
      </w:r>
      <w:r w:rsidR="00FA09CE" w:rsidRPr="009A1C6B">
        <w:t>kaitse</w:t>
      </w:r>
      <w:r w:rsidR="003856EC">
        <w:t>vad</w:t>
      </w:r>
      <w:r w:rsidR="00FA09CE">
        <w:t xml:space="preserve"> </w:t>
      </w:r>
      <w:r w:rsidR="00FA09CE" w:rsidRPr="00FA09CE">
        <w:t>inimest vähemalt plahvatusega kaasneva laialipaiskuva eseme eest</w:t>
      </w:r>
      <w:r w:rsidRPr="009A1C6B">
        <w:t>;</w:t>
      </w:r>
    </w:p>
    <w:p w14:paraId="31A0C57D" w14:textId="7E08120D" w:rsidR="00E428E2" w:rsidRDefault="004147EE" w:rsidP="00576C08">
      <w:pPr>
        <w:pStyle w:val="NoSpacing"/>
        <w:ind w:left="0" w:firstLine="0"/>
      </w:pPr>
      <w:r>
        <w:t>4</w:t>
      </w:r>
      <w:r w:rsidR="00557D97" w:rsidRPr="009A1C6B">
        <w:t xml:space="preserve">) kus on </w:t>
      </w:r>
      <w:r w:rsidR="00E428E2" w:rsidRPr="009A1C6B">
        <w:t xml:space="preserve">tagatud </w:t>
      </w:r>
      <w:r w:rsidR="009704E8">
        <w:t>piisav õhuvahetus</w:t>
      </w:r>
      <w:r w:rsidR="008C7501">
        <w:t>,</w:t>
      </w:r>
      <w:r w:rsidR="009704E8">
        <w:t xml:space="preserve"> arvestades </w:t>
      </w:r>
      <w:r w:rsidR="0059764F">
        <w:t>inimeste</w:t>
      </w:r>
      <w:r w:rsidR="00405AF6">
        <w:t xml:space="preserve"> maksimaalset arvu</w:t>
      </w:r>
      <w:r w:rsidR="009A1C6B">
        <w:t>;</w:t>
      </w:r>
    </w:p>
    <w:p w14:paraId="50C88C71" w14:textId="182A0445" w:rsidR="00DC1A81" w:rsidRPr="009A1C6B" w:rsidRDefault="004147EE" w:rsidP="00576C08">
      <w:pPr>
        <w:pStyle w:val="NoSpacing"/>
        <w:ind w:left="0" w:firstLine="0"/>
      </w:pPr>
      <w:r>
        <w:t>5</w:t>
      </w:r>
      <w:r w:rsidR="00DC1A81">
        <w:t xml:space="preserve">) mis </w:t>
      </w:r>
      <w:r w:rsidR="004C708B">
        <w:t xml:space="preserve">on </w:t>
      </w:r>
      <w:r w:rsidR="00DC1A81">
        <w:t>kui</w:t>
      </w:r>
      <w:r w:rsidR="004C708B">
        <w:t>v</w:t>
      </w:r>
      <w:r w:rsidR="00405AF6">
        <w:t>;</w:t>
      </w:r>
    </w:p>
    <w:p w14:paraId="08221072" w14:textId="22C75D9F" w:rsidR="00E428E2" w:rsidRPr="009A1C6B" w:rsidRDefault="004147EE" w:rsidP="00576C08">
      <w:pPr>
        <w:pStyle w:val="NoSpacing"/>
        <w:ind w:left="0" w:firstLine="0"/>
      </w:pPr>
      <w:r>
        <w:t>6</w:t>
      </w:r>
      <w:r w:rsidR="00557D97" w:rsidRPr="00FC1B7D">
        <w:t xml:space="preserve">) </w:t>
      </w:r>
      <w:r w:rsidR="00F91FA5" w:rsidRPr="00FC1B7D">
        <w:t>mi</w:t>
      </w:r>
      <w:r w:rsidR="002D43C7">
        <w:t xml:space="preserve">lle </w:t>
      </w:r>
      <w:r w:rsidR="0026225C">
        <w:t xml:space="preserve">planeering </w:t>
      </w:r>
      <w:r w:rsidR="002D43C7">
        <w:t xml:space="preserve">toetab </w:t>
      </w:r>
      <w:r w:rsidR="00E428E2" w:rsidRPr="00FC1B7D">
        <w:t>varjumise aja</w:t>
      </w:r>
      <w:r w:rsidR="002D43C7">
        <w:t xml:space="preserve">l </w:t>
      </w:r>
      <w:r w:rsidR="00DC1A81" w:rsidRPr="00FC1B7D">
        <w:t>takistuste</w:t>
      </w:r>
      <w:r w:rsidR="00DC30F1" w:rsidRPr="00FC1B7D">
        <w:t>ta</w:t>
      </w:r>
      <w:r w:rsidR="002D43C7">
        <w:t xml:space="preserve"> ruumi kasutust</w:t>
      </w:r>
      <w:r w:rsidR="00E428E2" w:rsidRPr="002D43C7">
        <w:t>;</w:t>
      </w:r>
    </w:p>
    <w:p w14:paraId="57332C0B" w14:textId="5B5464FB" w:rsidR="00E428E2" w:rsidRPr="009A1C6B" w:rsidRDefault="004147EE" w:rsidP="00576C08">
      <w:pPr>
        <w:pStyle w:val="NoSpacing"/>
        <w:ind w:left="0" w:firstLine="0"/>
      </w:pPr>
      <w:r>
        <w:t>7</w:t>
      </w:r>
      <w:r w:rsidR="00557D97" w:rsidRPr="009A1C6B">
        <w:t xml:space="preserve">) kus </w:t>
      </w:r>
      <w:r w:rsidR="00E428E2" w:rsidRPr="009A1C6B">
        <w:t xml:space="preserve">on </w:t>
      </w:r>
      <w:r w:rsidR="00435C76">
        <w:t xml:space="preserve">lisaks sissepääsule </w:t>
      </w:r>
      <w:r w:rsidR="00E428E2" w:rsidRPr="009A1C6B">
        <w:t xml:space="preserve">vähemalt </w:t>
      </w:r>
      <w:r w:rsidR="00435C76">
        <w:t>üks varuväljapääs</w:t>
      </w:r>
      <w:r w:rsidR="008C7501">
        <w:t>, mis ei paikne sissepääsuga kõrvuti</w:t>
      </w:r>
      <w:r w:rsidR="00E428E2" w:rsidRPr="009A1C6B">
        <w:t>;</w:t>
      </w:r>
      <w:r w:rsidR="00D83F05">
        <w:t xml:space="preserve"> </w:t>
      </w:r>
    </w:p>
    <w:p w14:paraId="6245D5B1" w14:textId="296BDCF8" w:rsidR="00372378" w:rsidRDefault="004147EE" w:rsidP="00372378">
      <w:pPr>
        <w:pStyle w:val="NoSpacing"/>
        <w:ind w:left="0" w:firstLine="0"/>
      </w:pPr>
      <w:r>
        <w:t>8</w:t>
      </w:r>
      <w:r w:rsidR="00557D97" w:rsidRPr="009A1C6B">
        <w:t xml:space="preserve">) kus on </w:t>
      </w:r>
      <w:r w:rsidR="00E428E2" w:rsidRPr="009A1C6B">
        <w:t xml:space="preserve">tagatud </w:t>
      </w:r>
      <w:r>
        <w:t>tualet</w:t>
      </w:r>
      <w:r w:rsidR="006E2210">
        <w:t>i</w:t>
      </w:r>
      <w:r w:rsidRPr="009A1C6B">
        <w:t xml:space="preserve"> </w:t>
      </w:r>
      <w:r w:rsidR="00557D97" w:rsidRPr="009A1C6B">
        <w:t>kasutamise võimalus.</w:t>
      </w:r>
    </w:p>
    <w:p w14:paraId="6A9941FB" w14:textId="77777777" w:rsidR="00372378" w:rsidRDefault="00372378" w:rsidP="00372378">
      <w:pPr>
        <w:pStyle w:val="NoSpacing"/>
        <w:ind w:left="0" w:firstLine="0"/>
      </w:pPr>
    </w:p>
    <w:p w14:paraId="51D3AB0A" w14:textId="72E65798" w:rsidR="00372378" w:rsidRDefault="00372378" w:rsidP="00372378">
      <w:pPr>
        <w:pStyle w:val="NoSpacing"/>
        <w:ind w:left="0" w:firstLine="0"/>
      </w:pPr>
      <w:r>
        <w:t xml:space="preserve">(4) Käesoleva paragrahvi lõikes 3 nimetatud </w:t>
      </w:r>
      <w:bookmarkStart w:id="2" w:name="_Hlk209434827"/>
      <w:r w:rsidRPr="00A10946">
        <w:t>varjumiskohta ei kohandata ruumi, kus on elektri</w:t>
      </w:r>
      <w:r w:rsidR="00C40FEA" w:rsidRPr="00A10946">
        <w:t xml:space="preserve"> pea</w:t>
      </w:r>
      <w:r w:rsidRPr="00A10946">
        <w:t>kilp, surve</w:t>
      </w:r>
      <w:r w:rsidR="00C40FEA" w:rsidRPr="00A10946">
        <w:t>sead</w:t>
      </w:r>
      <w:r w:rsidR="00825247" w:rsidRPr="00A10946">
        <w:t>e</w:t>
      </w:r>
      <w:r w:rsidRPr="00A10946">
        <w:t xml:space="preserve">, </w:t>
      </w:r>
      <w:r w:rsidR="0031254D" w:rsidRPr="00A10946">
        <w:t xml:space="preserve">generaator, </w:t>
      </w:r>
      <w:r w:rsidRPr="00A10946">
        <w:t>ohtlik aine või soojussõlm.</w:t>
      </w:r>
      <w:bookmarkEnd w:id="2"/>
    </w:p>
    <w:p w14:paraId="09B5F735" w14:textId="77777777" w:rsidR="00372378" w:rsidRPr="007A75D9" w:rsidRDefault="00372378" w:rsidP="00372378">
      <w:pPr>
        <w:pStyle w:val="NoSpacing"/>
        <w:ind w:left="0" w:firstLine="0"/>
      </w:pPr>
    </w:p>
    <w:p w14:paraId="14F8A927" w14:textId="5A729BAD" w:rsidR="008908FF" w:rsidRDefault="007F24F6" w:rsidP="008908FF">
      <w:pPr>
        <w:pStyle w:val="NoSpacing"/>
        <w:rPr>
          <w:b/>
          <w:bCs/>
        </w:rPr>
      </w:pPr>
      <w:r w:rsidRPr="008908FF">
        <w:rPr>
          <w:b/>
          <w:bCs/>
        </w:rPr>
        <w:t xml:space="preserve">§ </w:t>
      </w:r>
      <w:r w:rsidR="0033718C">
        <w:rPr>
          <w:b/>
          <w:bCs/>
        </w:rPr>
        <w:t>3</w:t>
      </w:r>
      <w:r w:rsidRPr="008908FF">
        <w:rPr>
          <w:b/>
          <w:bCs/>
        </w:rPr>
        <w:t xml:space="preserve">. Toetuse taotleja </w:t>
      </w:r>
    </w:p>
    <w:p w14:paraId="6FD51A10" w14:textId="77777777" w:rsidR="008908FF" w:rsidRDefault="008908FF" w:rsidP="008908FF">
      <w:pPr>
        <w:pStyle w:val="NoSpacing"/>
        <w:rPr>
          <w:b/>
          <w:bCs/>
        </w:rPr>
      </w:pPr>
    </w:p>
    <w:p w14:paraId="4BFF5596" w14:textId="342A6BB4" w:rsidR="007F24F6" w:rsidRPr="008908FF" w:rsidRDefault="00FC6FF6" w:rsidP="008908FF">
      <w:pPr>
        <w:pStyle w:val="NoSpacing"/>
        <w:rPr>
          <w:b/>
          <w:bCs/>
        </w:rPr>
      </w:pPr>
      <w:r>
        <w:t xml:space="preserve">Toetuse </w:t>
      </w:r>
      <w:r w:rsidR="007F24F6" w:rsidRPr="007A75D9">
        <w:t xml:space="preserve">taotleja (edaspidi </w:t>
      </w:r>
      <w:r w:rsidR="007F24F6" w:rsidRPr="008908FF">
        <w:rPr>
          <w:i/>
          <w:iCs/>
        </w:rPr>
        <w:t>taotleja</w:t>
      </w:r>
      <w:r w:rsidR="007F24F6" w:rsidRPr="007A75D9">
        <w:t xml:space="preserve">) </w:t>
      </w:r>
      <w:r w:rsidR="008908FF">
        <w:t>on</w:t>
      </w:r>
      <w:r w:rsidR="007F24F6" w:rsidRPr="007A75D9">
        <w:t xml:space="preserve"> korteriühistu. </w:t>
      </w:r>
    </w:p>
    <w:p w14:paraId="26E720BD" w14:textId="77777777" w:rsidR="009947F3" w:rsidRDefault="009947F3" w:rsidP="004D4C30">
      <w:pPr>
        <w:pStyle w:val="NoSpacing"/>
        <w:ind w:left="0" w:firstLine="0"/>
        <w:rPr>
          <w:b/>
          <w:bCs/>
        </w:rPr>
      </w:pPr>
    </w:p>
    <w:p w14:paraId="2A99E0CF" w14:textId="58BA3150" w:rsidR="00D33B94" w:rsidRPr="00E56E05" w:rsidRDefault="00D33B94" w:rsidP="00D33B94">
      <w:pPr>
        <w:spacing w:after="0" w:line="240" w:lineRule="auto"/>
        <w:ind w:left="0" w:right="0" w:firstLine="0"/>
        <w:rPr>
          <w:rFonts w:eastAsia="Calibri"/>
          <w:b/>
          <w:bCs/>
          <w:kern w:val="0"/>
          <w:lang w:eastAsia="en-US"/>
          <w14:ligatures w14:val="none"/>
        </w:rPr>
      </w:pPr>
      <w:r w:rsidRPr="00E56E05">
        <w:rPr>
          <w:rFonts w:eastAsia="Calibri"/>
          <w:b/>
          <w:bCs/>
          <w:kern w:val="0"/>
          <w:lang w:eastAsia="en-US"/>
          <w14:ligatures w14:val="none"/>
        </w:rPr>
        <w:t xml:space="preserve">§ 4. </w:t>
      </w:r>
      <w:r w:rsidR="006C1B32">
        <w:rPr>
          <w:rFonts w:eastAsia="Calibri"/>
          <w:b/>
          <w:bCs/>
          <w:kern w:val="0"/>
          <w:lang w:eastAsia="en-US"/>
          <w14:ligatures w14:val="none"/>
        </w:rPr>
        <w:t>T</w:t>
      </w:r>
      <w:r w:rsidR="00CA1308">
        <w:rPr>
          <w:rFonts w:eastAsia="Calibri"/>
          <w:b/>
          <w:bCs/>
          <w:kern w:val="0"/>
          <w:lang w:eastAsia="en-US"/>
          <w14:ligatures w14:val="none"/>
        </w:rPr>
        <w:t>oetuse t</w:t>
      </w:r>
      <w:r w:rsidR="005A4C55">
        <w:rPr>
          <w:rFonts w:eastAsia="Calibri"/>
          <w:b/>
          <w:bCs/>
          <w:kern w:val="0"/>
          <w:lang w:eastAsia="en-US"/>
          <w14:ligatures w14:val="none"/>
        </w:rPr>
        <w:t xml:space="preserve">aotluse menetleja </w:t>
      </w:r>
      <w:r w:rsidRPr="00E56E05">
        <w:rPr>
          <w:rFonts w:eastAsia="Calibri"/>
          <w:b/>
          <w:bCs/>
          <w:kern w:val="0"/>
          <w:lang w:eastAsia="en-US"/>
          <w14:ligatures w14:val="none"/>
        </w:rPr>
        <w:t xml:space="preserve">ja toetuse </w:t>
      </w:r>
      <w:r w:rsidR="00ED6C52">
        <w:rPr>
          <w:rFonts w:eastAsia="Calibri"/>
          <w:b/>
          <w:bCs/>
          <w:kern w:val="0"/>
          <w:lang w:eastAsia="en-US"/>
          <w14:ligatures w14:val="none"/>
        </w:rPr>
        <w:t>rahastaja</w:t>
      </w:r>
    </w:p>
    <w:p w14:paraId="686C5797" w14:textId="72B822D0" w:rsidR="00D33B94" w:rsidRPr="00E56E05" w:rsidRDefault="00D33B94" w:rsidP="00372378">
      <w:pPr>
        <w:spacing w:after="0" w:line="240" w:lineRule="auto"/>
        <w:ind w:left="0" w:right="0" w:firstLine="0"/>
        <w:jc w:val="left"/>
        <w:rPr>
          <w:rFonts w:eastAsia="Calibri"/>
          <w:kern w:val="0"/>
          <w:lang w:eastAsia="en-US"/>
          <w14:ligatures w14:val="none"/>
        </w:rPr>
      </w:pPr>
    </w:p>
    <w:p w14:paraId="776D0D29" w14:textId="2AF2B665" w:rsidR="00E56E05" w:rsidRDefault="00D33B94" w:rsidP="004147EE">
      <w:pPr>
        <w:pStyle w:val="NoSpacing"/>
        <w:rPr>
          <w:rFonts w:eastAsia="Calibri"/>
          <w:kern w:val="0"/>
          <w:lang w:eastAsia="en-US"/>
          <w14:ligatures w14:val="none"/>
        </w:rPr>
      </w:pPr>
      <w:r w:rsidRPr="00E56E05">
        <w:rPr>
          <w:rFonts w:eastAsia="Calibri"/>
          <w:kern w:val="0"/>
          <w:lang w:eastAsia="en-US"/>
          <w14:ligatures w14:val="none"/>
        </w:rPr>
        <w:t>(</w:t>
      </w:r>
      <w:r w:rsidR="00ED7177" w:rsidRPr="00E56E05">
        <w:rPr>
          <w:rFonts w:eastAsia="Calibri"/>
          <w:kern w:val="0"/>
          <w:lang w:eastAsia="en-US"/>
          <w14:ligatures w14:val="none"/>
        </w:rPr>
        <w:t>1</w:t>
      </w:r>
      <w:r w:rsidRPr="00E56E05">
        <w:rPr>
          <w:rFonts w:eastAsia="Calibri"/>
          <w:kern w:val="0"/>
          <w:lang w:eastAsia="en-US"/>
          <w14:ligatures w14:val="none"/>
        </w:rPr>
        <w:t xml:space="preserve">) </w:t>
      </w:r>
      <w:bookmarkStart w:id="3" w:name="_Hlk188369444"/>
      <w:r w:rsidR="005A4C55">
        <w:rPr>
          <w:rFonts w:eastAsia="Calibri"/>
          <w:kern w:val="0"/>
          <w:lang w:eastAsia="en-US"/>
          <w14:ligatures w14:val="none"/>
        </w:rPr>
        <w:t>Toetuse taotlus</w:t>
      </w:r>
      <w:r w:rsidR="00D37AFD">
        <w:rPr>
          <w:rFonts w:eastAsia="Calibri"/>
          <w:kern w:val="0"/>
          <w:lang w:eastAsia="en-US"/>
          <w14:ligatures w14:val="none"/>
        </w:rPr>
        <w:t>t</w:t>
      </w:r>
      <w:r w:rsidR="005A4C55">
        <w:rPr>
          <w:rFonts w:eastAsia="Calibri"/>
          <w:kern w:val="0"/>
          <w:lang w:eastAsia="en-US"/>
          <w14:ligatures w14:val="none"/>
        </w:rPr>
        <w:t xml:space="preserve"> (edaspidi </w:t>
      </w:r>
      <w:r w:rsidR="005A4C55" w:rsidRPr="00E56E05">
        <w:rPr>
          <w:rFonts w:eastAsia="Calibri"/>
          <w:i/>
          <w:iCs/>
          <w:kern w:val="0"/>
          <w:lang w:eastAsia="en-US"/>
          <w14:ligatures w14:val="none"/>
        </w:rPr>
        <w:t>taotlus</w:t>
      </w:r>
      <w:r w:rsidR="005A4C55">
        <w:rPr>
          <w:rFonts w:eastAsia="Calibri"/>
          <w:i/>
          <w:iCs/>
          <w:kern w:val="0"/>
          <w:lang w:eastAsia="en-US"/>
          <w14:ligatures w14:val="none"/>
        </w:rPr>
        <w:t>)</w:t>
      </w:r>
      <w:r w:rsidR="00CA1308">
        <w:rPr>
          <w:rFonts w:eastAsia="Calibri"/>
          <w:kern w:val="0"/>
          <w:lang w:eastAsia="en-US"/>
          <w14:ligatures w14:val="none"/>
        </w:rPr>
        <w:t xml:space="preserve"> </w:t>
      </w:r>
      <w:r w:rsidR="00D37AFD">
        <w:rPr>
          <w:rFonts w:eastAsia="Calibri"/>
          <w:kern w:val="0"/>
          <w:lang w:eastAsia="en-US"/>
          <w14:ligatures w14:val="none"/>
        </w:rPr>
        <w:t>menetleb</w:t>
      </w:r>
      <w:r w:rsidR="005A4C55">
        <w:rPr>
          <w:rFonts w:eastAsia="Calibri"/>
          <w:kern w:val="0"/>
          <w:lang w:eastAsia="en-US"/>
          <w14:ligatures w14:val="none"/>
        </w:rPr>
        <w:t xml:space="preserve"> </w:t>
      </w:r>
      <w:r w:rsidR="006C1B32" w:rsidRPr="00E56E05">
        <w:rPr>
          <w:rFonts w:eastAsia="Calibri"/>
          <w:kern w:val="0"/>
          <w:lang w:eastAsia="en-US"/>
          <w14:ligatures w14:val="none"/>
        </w:rPr>
        <w:t xml:space="preserve">Riigi Tugiteenuste Keskus (edaspidi </w:t>
      </w:r>
      <w:r w:rsidR="005A4C55">
        <w:rPr>
          <w:rFonts w:eastAsia="Calibri"/>
          <w:i/>
          <w:iCs/>
          <w:kern w:val="0"/>
          <w:lang w:eastAsia="en-US"/>
          <w14:ligatures w14:val="none"/>
        </w:rPr>
        <w:t>menetleja</w:t>
      </w:r>
      <w:r w:rsidR="006C1B32" w:rsidRPr="00E56E05">
        <w:rPr>
          <w:rFonts w:eastAsia="Calibri"/>
          <w:kern w:val="0"/>
          <w:lang w:eastAsia="en-US"/>
          <w14:ligatures w14:val="none"/>
        </w:rPr>
        <w:t>)</w:t>
      </w:r>
      <w:bookmarkEnd w:id="3"/>
      <w:r w:rsidR="004147EE" w:rsidRPr="00A10946">
        <w:rPr>
          <w:rFonts w:eastAsia="Aptos"/>
          <w:lang w:eastAsia="en-US"/>
        </w:rPr>
        <w:t xml:space="preserve">, kes võib </w:t>
      </w:r>
      <w:r w:rsidR="00A10946">
        <w:rPr>
          <w:rFonts w:eastAsia="Aptos"/>
          <w:lang w:eastAsia="en-US"/>
        </w:rPr>
        <w:t xml:space="preserve">vajadusel </w:t>
      </w:r>
      <w:r w:rsidR="004147EE" w:rsidRPr="00A10946">
        <w:rPr>
          <w:rFonts w:eastAsia="Aptos"/>
          <w:lang w:eastAsia="en-US"/>
        </w:rPr>
        <w:t xml:space="preserve">taotluse </w:t>
      </w:r>
      <w:r w:rsidR="00A10946" w:rsidRPr="00A10946">
        <w:rPr>
          <w:rFonts w:eastAsia="Aptos"/>
          <w:lang w:eastAsia="en-US"/>
        </w:rPr>
        <w:t>menetl</w:t>
      </w:r>
      <w:r w:rsidR="00A10946">
        <w:rPr>
          <w:rFonts w:eastAsia="Aptos"/>
          <w:lang w:eastAsia="en-US"/>
        </w:rPr>
        <w:t>usse</w:t>
      </w:r>
      <w:r w:rsidR="00A10946" w:rsidRPr="00A10946">
        <w:rPr>
          <w:rFonts w:eastAsia="Aptos"/>
          <w:lang w:eastAsia="en-US"/>
        </w:rPr>
        <w:t xml:space="preserve"> </w:t>
      </w:r>
      <w:r w:rsidR="004147EE" w:rsidRPr="00A10946">
        <w:rPr>
          <w:rFonts w:eastAsia="Aptos"/>
          <w:lang w:eastAsia="en-US"/>
        </w:rPr>
        <w:t>kaasata Päästeameti.</w:t>
      </w:r>
    </w:p>
    <w:p w14:paraId="776D1668" w14:textId="77777777" w:rsidR="00FF6381" w:rsidRDefault="00FF6381" w:rsidP="00E56E05">
      <w:pPr>
        <w:spacing w:after="0" w:line="240" w:lineRule="auto"/>
        <w:rPr>
          <w:rFonts w:eastAsia="Calibri"/>
          <w:kern w:val="0"/>
          <w:lang w:eastAsia="en-US"/>
          <w14:ligatures w14:val="none"/>
        </w:rPr>
      </w:pPr>
    </w:p>
    <w:p w14:paraId="1B55B6F4" w14:textId="0AF8809E" w:rsidR="00ED7177" w:rsidRPr="004D4C30" w:rsidRDefault="00ED7177" w:rsidP="00D33B94">
      <w:pPr>
        <w:spacing w:after="0" w:line="240" w:lineRule="auto"/>
        <w:ind w:left="0" w:right="0" w:firstLine="0"/>
        <w:rPr>
          <w:rFonts w:eastAsia="Calibri"/>
          <w:kern w:val="0"/>
          <w:lang w:eastAsia="en-US"/>
          <w14:ligatures w14:val="none"/>
        </w:rPr>
      </w:pPr>
      <w:r w:rsidRPr="004D4C30">
        <w:rPr>
          <w:rFonts w:eastAsia="Calibri"/>
          <w:kern w:val="0"/>
          <w:lang w:eastAsia="en-US"/>
          <w14:ligatures w14:val="none"/>
        </w:rPr>
        <w:lastRenderedPageBreak/>
        <w:t>(2) Toetus</w:t>
      </w:r>
      <w:r w:rsidR="004D4C30">
        <w:rPr>
          <w:rFonts w:eastAsia="Calibri"/>
          <w:kern w:val="0"/>
          <w:lang w:eastAsia="en-US"/>
          <w14:ligatures w14:val="none"/>
        </w:rPr>
        <w:t xml:space="preserve">e </w:t>
      </w:r>
      <w:r w:rsidR="00ED6C52">
        <w:rPr>
          <w:rFonts w:eastAsia="Calibri"/>
          <w:kern w:val="0"/>
          <w:lang w:eastAsia="en-US"/>
          <w14:ligatures w14:val="none"/>
        </w:rPr>
        <w:t xml:space="preserve">rahastaja </w:t>
      </w:r>
      <w:r w:rsidR="004D4C30">
        <w:rPr>
          <w:rFonts w:eastAsia="Calibri"/>
          <w:kern w:val="0"/>
          <w:lang w:eastAsia="en-US"/>
          <w14:ligatures w14:val="none"/>
        </w:rPr>
        <w:t>on Päästeamet.</w:t>
      </w:r>
      <w:r w:rsidR="008F09AA">
        <w:rPr>
          <w:rFonts w:eastAsia="Calibri"/>
          <w:kern w:val="0"/>
          <w:lang w:eastAsia="en-US"/>
          <w14:ligatures w14:val="none"/>
        </w:rPr>
        <w:t xml:space="preserve"> </w:t>
      </w:r>
    </w:p>
    <w:p w14:paraId="1ADAFC0B" w14:textId="77777777" w:rsidR="00D33B94" w:rsidRDefault="00D33B94" w:rsidP="00C36489">
      <w:pPr>
        <w:pStyle w:val="NoSpacing"/>
        <w:rPr>
          <w:b/>
          <w:bCs/>
        </w:rPr>
      </w:pPr>
    </w:p>
    <w:p w14:paraId="793BF308" w14:textId="41BFCA2C" w:rsidR="007A75D9" w:rsidRPr="00747D9C" w:rsidRDefault="007A75D9" w:rsidP="00C36489">
      <w:pPr>
        <w:pStyle w:val="NoSpacing"/>
        <w:rPr>
          <w:b/>
          <w:bCs/>
        </w:rPr>
      </w:pPr>
      <w:r w:rsidRPr="00747D9C">
        <w:rPr>
          <w:b/>
          <w:bCs/>
        </w:rPr>
        <w:t xml:space="preserve">§ </w:t>
      </w:r>
      <w:r w:rsidR="009947F3">
        <w:rPr>
          <w:b/>
          <w:bCs/>
        </w:rPr>
        <w:t>5</w:t>
      </w:r>
      <w:r w:rsidRPr="00747D9C">
        <w:rPr>
          <w:b/>
          <w:bCs/>
        </w:rPr>
        <w:t xml:space="preserve">. Toetuse andmise eesmärk </w:t>
      </w:r>
      <w:r w:rsidR="0004689D">
        <w:rPr>
          <w:b/>
          <w:bCs/>
        </w:rPr>
        <w:t>ja tulemus</w:t>
      </w:r>
    </w:p>
    <w:p w14:paraId="0BE774B8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49755F3B" w14:textId="3E07A040" w:rsidR="007A75D9" w:rsidRDefault="00202AE9" w:rsidP="00202AE9">
      <w:pPr>
        <w:pStyle w:val="NoSpacing"/>
      </w:pPr>
      <w:r>
        <w:t xml:space="preserve">(1) </w:t>
      </w:r>
      <w:r w:rsidR="007A75D9" w:rsidRPr="007A75D9">
        <w:t>Toetuse andmise eesmärk on</w:t>
      </w:r>
      <w:r w:rsidR="00516BEC">
        <w:t xml:space="preserve"> </w:t>
      </w:r>
      <w:r w:rsidR="004213E7">
        <w:t>kohandada korterelamu elanikele varjumiseks varjumiskoht.</w:t>
      </w:r>
      <w:r w:rsidR="00516BEC">
        <w:t xml:space="preserve"> </w:t>
      </w:r>
      <w:r w:rsidR="007A75D9" w:rsidRPr="007A75D9">
        <w:t xml:space="preserve"> </w:t>
      </w:r>
    </w:p>
    <w:p w14:paraId="1445A2AA" w14:textId="77777777" w:rsidR="00F25E58" w:rsidRDefault="00F25E58" w:rsidP="00C36489">
      <w:pPr>
        <w:pStyle w:val="NoSpacing"/>
      </w:pPr>
    </w:p>
    <w:p w14:paraId="4EDEC31B" w14:textId="2D48645C" w:rsidR="00A519AF" w:rsidRDefault="00202AE9" w:rsidP="00A519AF">
      <w:pPr>
        <w:pStyle w:val="NoSpacing"/>
      </w:pPr>
      <w:r>
        <w:t xml:space="preserve">(2) </w:t>
      </w:r>
      <w:r w:rsidR="007661AB">
        <w:t>Toetuse andmise tulemusena on korteriühistu</w:t>
      </w:r>
      <w:r w:rsidR="007661AB" w:rsidRPr="00785A3E">
        <w:t>l</w:t>
      </w:r>
      <w:r w:rsidR="008F50CC" w:rsidRPr="00785A3E">
        <w:t xml:space="preserve"> </w:t>
      </w:r>
      <w:r w:rsidR="00A10946">
        <w:t xml:space="preserve">käesoleva määruse </w:t>
      </w:r>
      <w:r w:rsidR="00DC1A81">
        <w:t>§ 2 lõi</w:t>
      </w:r>
      <w:r w:rsidR="004A78F4">
        <w:t>getes</w:t>
      </w:r>
      <w:r w:rsidR="00DC1A81">
        <w:t xml:space="preserve"> 3 </w:t>
      </w:r>
      <w:r w:rsidR="004A78F4">
        <w:t xml:space="preserve">ja 4 </w:t>
      </w:r>
      <w:r w:rsidR="00DC1A81">
        <w:t>sätestatud</w:t>
      </w:r>
      <w:r w:rsidR="00412D9D">
        <w:t xml:space="preserve"> </w:t>
      </w:r>
      <w:r w:rsidR="00DC1A81">
        <w:t xml:space="preserve">tingimustele vastav </w:t>
      </w:r>
      <w:r w:rsidR="008F50CC" w:rsidRPr="00785A3E">
        <w:t>varjumiskoht.</w:t>
      </w:r>
      <w:r w:rsidR="008F50CC">
        <w:t xml:space="preserve"> </w:t>
      </w:r>
    </w:p>
    <w:p w14:paraId="5FC602CB" w14:textId="77777777" w:rsidR="00E428E2" w:rsidRDefault="00E428E2" w:rsidP="00053560">
      <w:pPr>
        <w:pStyle w:val="NoSpacing"/>
        <w:ind w:left="0" w:firstLine="0"/>
      </w:pPr>
    </w:p>
    <w:p w14:paraId="06B85E90" w14:textId="2CF2F7F1" w:rsidR="007A75D9" w:rsidRPr="00576C08" w:rsidRDefault="00747D9C" w:rsidP="00576C08">
      <w:pPr>
        <w:pStyle w:val="NoSpacing"/>
        <w:jc w:val="center"/>
      </w:pPr>
      <w:r>
        <w:rPr>
          <w:b/>
          <w:bCs/>
        </w:rPr>
        <w:t xml:space="preserve">2. </w:t>
      </w:r>
      <w:r w:rsidR="007A75D9" w:rsidRPr="00747D9C">
        <w:rPr>
          <w:b/>
          <w:bCs/>
        </w:rPr>
        <w:t>peatükk</w:t>
      </w:r>
    </w:p>
    <w:p w14:paraId="6A10630D" w14:textId="77777777" w:rsidR="007A75D9" w:rsidRPr="00747D9C" w:rsidRDefault="007A75D9" w:rsidP="00747D9C">
      <w:pPr>
        <w:pStyle w:val="NoSpacing"/>
        <w:jc w:val="center"/>
        <w:rPr>
          <w:b/>
          <w:bCs/>
        </w:rPr>
      </w:pPr>
      <w:r w:rsidRPr="00747D9C">
        <w:rPr>
          <w:b/>
          <w:bCs/>
        </w:rPr>
        <w:t>Toetuse andmise alused</w:t>
      </w:r>
    </w:p>
    <w:p w14:paraId="11B4EA95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649821A8" w14:textId="146C8B36" w:rsidR="007A75D9" w:rsidRPr="00747D9C" w:rsidRDefault="007A75D9" w:rsidP="00C36489">
      <w:pPr>
        <w:pStyle w:val="NoSpacing"/>
        <w:rPr>
          <w:b/>
          <w:bCs/>
        </w:rPr>
      </w:pPr>
      <w:r w:rsidRPr="00747D9C">
        <w:rPr>
          <w:b/>
          <w:bCs/>
        </w:rPr>
        <w:t xml:space="preserve">§ </w:t>
      </w:r>
      <w:r w:rsidR="00053560">
        <w:rPr>
          <w:b/>
          <w:bCs/>
        </w:rPr>
        <w:t>6</w:t>
      </w:r>
      <w:r w:rsidRPr="00747D9C">
        <w:rPr>
          <w:b/>
          <w:bCs/>
        </w:rPr>
        <w:t xml:space="preserve">. Toetatavad tegevused </w:t>
      </w:r>
    </w:p>
    <w:p w14:paraId="3E15E5AB" w14:textId="77777777" w:rsidR="00747D9C" w:rsidRDefault="007A75D9" w:rsidP="00747D9C">
      <w:pPr>
        <w:pStyle w:val="NoSpacing"/>
      </w:pPr>
      <w:r w:rsidRPr="007A75D9">
        <w:t xml:space="preserve"> </w:t>
      </w:r>
    </w:p>
    <w:p w14:paraId="2ECD2C2C" w14:textId="7DE7EC8B" w:rsidR="007B1145" w:rsidRDefault="00747D9C" w:rsidP="00747D9C">
      <w:pPr>
        <w:pStyle w:val="NoSpacing"/>
      </w:pPr>
      <w:r>
        <w:t xml:space="preserve">(1) </w:t>
      </w:r>
      <w:r w:rsidR="007A75D9" w:rsidRPr="007A75D9">
        <w:t xml:space="preserve">Toetust antakse projektile, millega </w:t>
      </w:r>
      <w:r w:rsidR="003F0F9F">
        <w:t>aidatakse kaasa</w:t>
      </w:r>
      <w:r w:rsidR="003F0F9F" w:rsidRPr="007A75D9">
        <w:t xml:space="preserve"> </w:t>
      </w:r>
      <w:r w:rsidR="007A75D9" w:rsidRPr="007A75D9">
        <w:t>käesoleva määruse §-s</w:t>
      </w:r>
      <w:r w:rsidR="003F0F9F">
        <w:t> </w:t>
      </w:r>
      <w:r w:rsidR="009947F3">
        <w:t>5</w:t>
      </w:r>
      <w:r w:rsidR="007A75D9" w:rsidRPr="007A75D9">
        <w:t xml:space="preserve"> nimetatud eesmärgi </w:t>
      </w:r>
      <w:r w:rsidR="00E56A35">
        <w:t xml:space="preserve">ja tulemuse </w:t>
      </w:r>
      <w:r w:rsidR="007A75D9" w:rsidRPr="007A75D9">
        <w:t>saavutamise</w:t>
      </w:r>
      <w:r w:rsidR="003F0F9F">
        <w:t>le</w:t>
      </w:r>
      <w:r w:rsidR="007B1145">
        <w:t>.</w:t>
      </w:r>
      <w:r w:rsidR="007A75D9" w:rsidRPr="007A75D9">
        <w:t xml:space="preserve"> </w:t>
      </w:r>
    </w:p>
    <w:p w14:paraId="5FB3C060" w14:textId="77777777" w:rsidR="007B1145" w:rsidRDefault="007B1145" w:rsidP="00747D9C">
      <w:pPr>
        <w:pStyle w:val="NoSpacing"/>
      </w:pPr>
    </w:p>
    <w:p w14:paraId="083B4D7B" w14:textId="4EF7AC1D" w:rsidR="007A75D9" w:rsidRPr="007A75D9" w:rsidRDefault="007B1145" w:rsidP="00747D9C">
      <w:pPr>
        <w:pStyle w:val="NoSpacing"/>
      </w:pPr>
      <w:r>
        <w:t>(2) T</w:t>
      </w:r>
      <w:r w:rsidR="007A75D9" w:rsidRPr="007A75D9">
        <w:t>oetatavad tegevused on</w:t>
      </w:r>
      <w:r w:rsidR="003F0F9F">
        <w:t xml:space="preserve"> järgmised</w:t>
      </w:r>
      <w:r w:rsidR="007A75D9" w:rsidRPr="007A75D9">
        <w:t xml:space="preserve">: </w:t>
      </w:r>
    </w:p>
    <w:p w14:paraId="3DCD05B3" w14:textId="00DD6031" w:rsidR="00747D9C" w:rsidRDefault="00F52018" w:rsidP="00EA4FDD">
      <w:pPr>
        <w:pStyle w:val="NoSpacing"/>
      </w:pPr>
      <w:r>
        <w:t>1</w:t>
      </w:r>
      <w:r w:rsidR="00EA4FDD">
        <w:t>)</w:t>
      </w:r>
      <w:r w:rsidR="000A0F82">
        <w:t xml:space="preserve"> </w:t>
      </w:r>
      <w:r w:rsidR="00B500E1" w:rsidRPr="00B80EAB">
        <w:t>konstruktsiooni</w:t>
      </w:r>
      <w:r w:rsidR="00424C55">
        <w:t xml:space="preserve"> paigaldami</w:t>
      </w:r>
      <w:r w:rsidR="00B80EAB">
        <w:t>s</w:t>
      </w:r>
      <w:r w:rsidR="00424C55">
        <w:t>e</w:t>
      </w:r>
      <w:r w:rsidR="00B80EAB">
        <w:t xml:space="preserve"> ja</w:t>
      </w:r>
      <w:r w:rsidR="00424C55">
        <w:t xml:space="preserve"> tugevdami</w:t>
      </w:r>
      <w:r w:rsidR="00B80EAB">
        <w:t xml:space="preserve">sega </w:t>
      </w:r>
      <w:r w:rsidR="00424C55">
        <w:t>seotud</w:t>
      </w:r>
      <w:r w:rsidR="00B500E1">
        <w:t xml:space="preserve"> tööd</w:t>
      </w:r>
      <w:r w:rsidR="007055AD">
        <w:t>;</w:t>
      </w:r>
    </w:p>
    <w:p w14:paraId="2735074B" w14:textId="6A851474" w:rsidR="007F6758" w:rsidRDefault="00EA4FDD" w:rsidP="00805C45">
      <w:pPr>
        <w:pStyle w:val="NoSpacing"/>
        <w:ind w:left="0" w:firstLine="0"/>
      </w:pPr>
      <w:r>
        <w:t>2</w:t>
      </w:r>
      <w:r w:rsidR="007F6758">
        <w:t>)</w:t>
      </w:r>
      <w:r w:rsidR="00805C45">
        <w:t xml:space="preserve"> </w:t>
      </w:r>
      <w:r w:rsidR="007055AD">
        <w:t xml:space="preserve">avatäidete </w:t>
      </w:r>
      <w:r w:rsidR="002B3EBC">
        <w:t xml:space="preserve">kindlustamisega seotud </w:t>
      </w:r>
      <w:r w:rsidR="007055AD">
        <w:t>tööd</w:t>
      </w:r>
      <w:r w:rsidR="00B10C41">
        <w:t>;</w:t>
      </w:r>
    </w:p>
    <w:p w14:paraId="11A73A9D" w14:textId="2C51F121" w:rsidR="00B10C41" w:rsidRDefault="00824617" w:rsidP="007F6758">
      <w:pPr>
        <w:pStyle w:val="NoSpacing"/>
      </w:pPr>
      <w:r>
        <w:t xml:space="preserve">3) </w:t>
      </w:r>
      <w:r w:rsidR="0055237C">
        <w:t>ligipääsetavuse tagamise</w:t>
      </w:r>
      <w:r w:rsidR="009748DE">
        <w:t xml:space="preserve"> ja varuväljapääsu rajamisega </w:t>
      </w:r>
      <w:r w:rsidR="00EB7BE4">
        <w:t>seotud tööd, sealhulgas</w:t>
      </w:r>
      <w:r w:rsidR="0055237C">
        <w:t xml:space="preserve"> vajalike </w:t>
      </w:r>
      <w:r w:rsidR="00B10C41">
        <w:t xml:space="preserve">tööriistade </w:t>
      </w:r>
      <w:r w:rsidR="00390C6F">
        <w:t xml:space="preserve">soetamine varjumiskohast väljapääsemiseks; </w:t>
      </w:r>
    </w:p>
    <w:p w14:paraId="7495691B" w14:textId="794BA557" w:rsidR="00835863" w:rsidRDefault="00EA4FDD" w:rsidP="007F6758">
      <w:pPr>
        <w:pStyle w:val="NoSpacing"/>
      </w:pPr>
      <w:r>
        <w:t>4</w:t>
      </w:r>
      <w:r w:rsidR="007055AD">
        <w:t xml:space="preserve">) </w:t>
      </w:r>
      <w:r w:rsidR="00424C55">
        <w:t xml:space="preserve">piisava </w:t>
      </w:r>
      <w:r w:rsidR="00835863">
        <w:t>õhu</w:t>
      </w:r>
      <w:r w:rsidR="00937011">
        <w:t>vahetuse</w:t>
      </w:r>
      <w:r w:rsidR="00835863">
        <w:t xml:space="preserve"> </w:t>
      </w:r>
      <w:r w:rsidR="00DF341C">
        <w:t>tagamise</w:t>
      </w:r>
      <w:r w:rsidR="00B10C41">
        <w:t>ga seotud tööd, sealhulgas</w:t>
      </w:r>
      <w:r w:rsidR="00424C55">
        <w:t xml:space="preserve"> </w:t>
      </w:r>
      <w:bookmarkStart w:id="4" w:name="_Hlk209438076"/>
      <w:r w:rsidR="00424C55">
        <w:t>vajalike seadmete soetamine</w:t>
      </w:r>
      <w:r w:rsidR="00835863">
        <w:t>;</w:t>
      </w:r>
      <w:bookmarkEnd w:id="4"/>
    </w:p>
    <w:p w14:paraId="1322F534" w14:textId="75078092" w:rsidR="00E34732" w:rsidRDefault="009E7246" w:rsidP="00FA4410">
      <w:pPr>
        <w:pStyle w:val="NoSpacing"/>
      </w:pPr>
      <w:r>
        <w:t>5</w:t>
      </w:r>
      <w:r w:rsidR="00FA4410">
        <w:t>) energia varustuskindluse tagamise</w:t>
      </w:r>
      <w:r w:rsidR="00B10C41">
        <w:t xml:space="preserve">ga seotud tööd, </w:t>
      </w:r>
      <w:bookmarkStart w:id="5" w:name="_Hlk210058208"/>
      <w:r w:rsidR="00B10C41">
        <w:t>sealhulgas</w:t>
      </w:r>
      <w:r w:rsidR="00FA4410">
        <w:t xml:space="preserve"> </w:t>
      </w:r>
      <w:r w:rsidR="00855446" w:rsidRPr="009E7246">
        <w:t>vajalike seadmete soetamine</w:t>
      </w:r>
      <w:bookmarkEnd w:id="5"/>
      <w:r w:rsidR="00E34732" w:rsidRPr="009E7246">
        <w:t>;</w:t>
      </w:r>
    </w:p>
    <w:p w14:paraId="4CC4C722" w14:textId="6366F54D" w:rsidR="00561F89" w:rsidRDefault="009E7246" w:rsidP="00FA4410">
      <w:pPr>
        <w:pStyle w:val="NoSpacing"/>
      </w:pPr>
      <w:r>
        <w:t>6</w:t>
      </w:r>
      <w:r w:rsidR="00E34732">
        <w:t xml:space="preserve">) projekteerimistööd, mis on seotud käesoleva lõike punktides </w:t>
      </w:r>
      <w:r>
        <w:t>1</w:t>
      </w:r>
      <w:r w:rsidR="00937011">
        <w:t>–</w:t>
      </w:r>
      <w:r>
        <w:t xml:space="preserve">5 </w:t>
      </w:r>
      <w:r w:rsidR="00E34732">
        <w:t>nimetatud tegevustega</w:t>
      </w:r>
      <w:r>
        <w:t>;</w:t>
      </w:r>
    </w:p>
    <w:p w14:paraId="6BAC1991" w14:textId="17D582CE" w:rsidR="00CC513A" w:rsidRPr="00315709" w:rsidRDefault="00CC513A" w:rsidP="00FA4410">
      <w:pPr>
        <w:pStyle w:val="NoSpacing"/>
      </w:pPr>
      <w:r w:rsidRPr="00315709">
        <w:rPr>
          <w:color w:val="202020"/>
          <w:shd w:val="clear" w:color="auto" w:fill="FFFFFF"/>
        </w:rPr>
        <w:t>7)</w:t>
      </w:r>
      <w:r w:rsidRPr="00315709">
        <w:rPr>
          <w:rStyle w:val="tyhik"/>
          <w:rFonts w:eastAsiaTheme="majorEastAsia"/>
          <w:color w:val="202020"/>
          <w:bdr w:val="none" w:sz="0" w:space="0" w:color="auto" w:frame="1"/>
          <w:shd w:val="clear" w:color="auto" w:fill="FFFFFF"/>
        </w:rPr>
        <w:t> </w:t>
      </w:r>
      <w:bookmarkStart w:id="6" w:name="_Hlk210055902"/>
      <w:r w:rsidRPr="00315709">
        <w:rPr>
          <w:color w:val="202020"/>
          <w:shd w:val="clear" w:color="auto" w:fill="FFFFFF"/>
        </w:rPr>
        <w:t>käesoleva lõike punktis 5 nimetatud tööde tegemisele järgneva elektripaigaldise nõuetele vastavuse tõendamine kooskõlas majandus- ja taristuministri 3. juuli 2015. aasta määrusega nr 86 „Auditi kohustusega elektripaigaldised ning nõuded elektripaigaldise auditile ja auditi tulemuste esitamisele”</w:t>
      </w:r>
      <w:r w:rsidR="00A03780">
        <w:rPr>
          <w:color w:val="202020"/>
          <w:shd w:val="clear" w:color="auto" w:fill="FFFFFF"/>
        </w:rPr>
        <w:t>;</w:t>
      </w:r>
      <w:bookmarkEnd w:id="6"/>
    </w:p>
    <w:p w14:paraId="44F07A4E" w14:textId="03A052CC" w:rsidR="009E7246" w:rsidRDefault="00A03780" w:rsidP="00D249CE">
      <w:pPr>
        <w:pStyle w:val="NoSpacing"/>
      </w:pPr>
      <w:r>
        <w:t>8</w:t>
      </w:r>
      <w:r w:rsidR="009E7246">
        <w:t xml:space="preserve">) tualeti soetamine ja </w:t>
      </w:r>
      <w:r w:rsidR="00B10C41">
        <w:t xml:space="preserve">selle </w:t>
      </w:r>
      <w:r w:rsidR="009E7246">
        <w:t>paigaldam</w:t>
      </w:r>
      <w:r w:rsidR="00B10C41">
        <w:t>isega</w:t>
      </w:r>
      <w:r w:rsidR="009E7246">
        <w:t xml:space="preserve"> seotud töö</w:t>
      </w:r>
      <w:r w:rsidR="00B10C41">
        <w:t>d</w:t>
      </w:r>
      <w:r w:rsidR="005742F6">
        <w:t>;</w:t>
      </w:r>
    </w:p>
    <w:p w14:paraId="58BD78DD" w14:textId="2C3EE9F4" w:rsidR="005742F6" w:rsidRDefault="00D249CE" w:rsidP="00361A42">
      <w:pPr>
        <w:pStyle w:val="NoSpacing"/>
        <w:ind w:left="0" w:firstLine="0"/>
      </w:pPr>
      <w:r w:rsidRPr="00A94A18">
        <w:t>9) asjatundliku konsultatsiooni teenuse ostmine varjumiskoha kohandamiseks kuni 3% taotletava toetuse summa ulatuses.</w:t>
      </w:r>
    </w:p>
    <w:p w14:paraId="5C6866DC" w14:textId="77777777" w:rsidR="00D249CE" w:rsidRDefault="00D249CE" w:rsidP="00361A42">
      <w:pPr>
        <w:pStyle w:val="NoSpacing"/>
        <w:ind w:left="0" w:firstLine="0"/>
      </w:pPr>
    </w:p>
    <w:p w14:paraId="299371F8" w14:textId="680892DB" w:rsidR="007A75D9" w:rsidRPr="00747D9C" w:rsidRDefault="007A75D9" w:rsidP="00323787">
      <w:pPr>
        <w:pStyle w:val="NoSpacing"/>
        <w:ind w:left="0" w:firstLine="0"/>
        <w:rPr>
          <w:b/>
          <w:bCs/>
        </w:rPr>
      </w:pPr>
      <w:r w:rsidRPr="00747D9C">
        <w:rPr>
          <w:b/>
          <w:bCs/>
        </w:rPr>
        <w:t xml:space="preserve">§ </w:t>
      </w:r>
      <w:r w:rsidR="00053560">
        <w:rPr>
          <w:b/>
          <w:bCs/>
        </w:rPr>
        <w:t>7</w:t>
      </w:r>
      <w:r w:rsidRPr="00747D9C">
        <w:rPr>
          <w:b/>
          <w:bCs/>
        </w:rPr>
        <w:t xml:space="preserve">. Kulu abikõlblikkus </w:t>
      </w:r>
    </w:p>
    <w:p w14:paraId="1887F763" w14:textId="15F4A1AC" w:rsidR="007A75D9" w:rsidRPr="007A75D9" w:rsidRDefault="007A75D9" w:rsidP="00C36489">
      <w:pPr>
        <w:pStyle w:val="NoSpacing"/>
      </w:pPr>
      <w:r w:rsidRPr="007A75D9">
        <w:t xml:space="preserve"> </w:t>
      </w:r>
    </w:p>
    <w:p w14:paraId="332A3E99" w14:textId="33DEBD58" w:rsidR="007A75D9" w:rsidRDefault="00A03993" w:rsidP="00A03993">
      <w:pPr>
        <w:pStyle w:val="NoSpacing"/>
      </w:pPr>
      <w:r>
        <w:t xml:space="preserve">(1) </w:t>
      </w:r>
      <w:r w:rsidR="007A75D9" w:rsidRPr="007A75D9">
        <w:t>Abikõlblik on kulu, mi</w:t>
      </w:r>
      <w:r w:rsidR="00975BD9">
        <w:t>lle</w:t>
      </w:r>
      <w:r w:rsidR="007A75D9" w:rsidRPr="007A75D9">
        <w:t xml:space="preserve"> </w:t>
      </w:r>
      <w:r w:rsidR="00975BD9">
        <w:t xml:space="preserve">on teinud </w:t>
      </w:r>
      <w:r w:rsidR="007A75D9" w:rsidRPr="007A75D9">
        <w:t xml:space="preserve">toetuse saaja projekti abikõlblikkuse perioodi </w:t>
      </w:r>
      <w:r w:rsidR="00701016">
        <w:t xml:space="preserve">(edaspidi </w:t>
      </w:r>
      <w:r w:rsidR="00701016" w:rsidRPr="00701016">
        <w:rPr>
          <w:i/>
          <w:iCs/>
        </w:rPr>
        <w:t>abikõlblikkuse periood</w:t>
      </w:r>
      <w:r w:rsidR="00701016">
        <w:t xml:space="preserve">) </w:t>
      </w:r>
      <w:r w:rsidR="007A75D9" w:rsidRPr="007A75D9">
        <w:t>jooksul</w:t>
      </w:r>
      <w:r w:rsidR="00975BD9">
        <w:t xml:space="preserve"> ning mis</w:t>
      </w:r>
      <w:r w:rsidR="007A75D9" w:rsidRPr="007A75D9">
        <w:t xml:space="preserve"> vastab projekti eesmärgile</w:t>
      </w:r>
      <w:r w:rsidR="00975BD9">
        <w:t>,</w:t>
      </w:r>
      <w:r w:rsidR="007A75D9" w:rsidRPr="007A75D9">
        <w:t xml:space="preserve"> on vajalik</w:t>
      </w:r>
      <w:r w:rsidR="00975BD9">
        <w:t xml:space="preserve"> ja</w:t>
      </w:r>
      <w:r w:rsidR="007A75D9" w:rsidRPr="007A75D9">
        <w:t xml:space="preserve"> põhjendatud ning otseselt seotud projekti elluviimisega.</w:t>
      </w:r>
    </w:p>
    <w:p w14:paraId="76B03ECF" w14:textId="1D925788" w:rsidR="007A75D9" w:rsidRPr="007A75D9" w:rsidRDefault="007A75D9" w:rsidP="00C36489">
      <w:pPr>
        <w:pStyle w:val="NoSpacing"/>
      </w:pPr>
    </w:p>
    <w:p w14:paraId="52D4ED2C" w14:textId="6964484D" w:rsidR="00426913" w:rsidRDefault="00747D9C" w:rsidP="00DF0259">
      <w:pPr>
        <w:pStyle w:val="NoSpacing"/>
        <w:ind w:left="0" w:firstLine="0"/>
        <w:rPr>
          <w:rStyle w:val="cf01"/>
          <w:rFonts w:ascii="Times New Roman" w:eastAsiaTheme="majorEastAsia" w:hAnsi="Times New Roman" w:cs="Times New Roman"/>
          <w:sz w:val="24"/>
          <w:szCs w:val="24"/>
        </w:rPr>
      </w:pPr>
      <w:r w:rsidRPr="00546264">
        <w:t xml:space="preserve">(2) </w:t>
      </w:r>
      <w:r w:rsidR="003B684C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Abikõlblik on </w:t>
      </w:r>
      <w:r w:rsidR="00E1177B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>kulu</w:t>
      </w:r>
      <w:r w:rsidR="00E1177B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, mis on vajalik </w:t>
      </w:r>
      <w:r w:rsidR="00E1177B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>teenuse või eseme soetamise</w:t>
      </w:r>
      <w:r w:rsidR="00E1177B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ks </w:t>
      </w:r>
      <w:r w:rsidR="00E1177B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>juriidiliselt isikult või füüsilisest isikust ettevõtjalt</w:t>
      </w:r>
      <w:r w:rsidR="00E1177B">
        <w:rPr>
          <w:rStyle w:val="cf01"/>
          <w:rFonts w:ascii="Times New Roman" w:eastAsiaTheme="majorEastAsia" w:hAnsi="Times New Roman" w:cs="Times New Roman"/>
          <w:sz w:val="24"/>
          <w:szCs w:val="24"/>
        </w:rPr>
        <w:t>, et viia ellu</w:t>
      </w:r>
      <w:r w:rsidR="00E1177B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60BE2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>käesoleva määruse §</w:t>
      </w:r>
      <w:r w:rsidR="00E1177B">
        <w:rPr>
          <w:rStyle w:val="cf01"/>
          <w:rFonts w:ascii="Times New Roman" w:eastAsiaTheme="majorEastAsia" w:hAnsi="Times New Roman" w:cs="Times New Roman"/>
          <w:sz w:val="24"/>
          <w:szCs w:val="24"/>
        </w:rPr>
        <w:t> </w:t>
      </w:r>
      <w:r w:rsidR="00541781">
        <w:rPr>
          <w:rStyle w:val="cf01"/>
          <w:rFonts w:ascii="Times New Roman" w:eastAsiaTheme="majorEastAsia" w:hAnsi="Times New Roman" w:cs="Times New Roman"/>
          <w:sz w:val="24"/>
          <w:szCs w:val="24"/>
        </w:rPr>
        <w:t>6</w:t>
      </w:r>
      <w:r w:rsidR="00E60BE2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lõikes</w:t>
      </w:r>
      <w:r w:rsidR="00E1177B">
        <w:rPr>
          <w:rStyle w:val="cf01"/>
          <w:rFonts w:ascii="Times New Roman" w:eastAsiaTheme="majorEastAsia" w:hAnsi="Times New Roman" w:cs="Times New Roman"/>
          <w:sz w:val="24"/>
          <w:szCs w:val="24"/>
        </w:rPr>
        <w:t> </w:t>
      </w:r>
      <w:r w:rsidR="00E60BE2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>2 nimetatud tegevus</w:t>
      </w:r>
      <w:r w:rsidR="00E1177B">
        <w:rPr>
          <w:rStyle w:val="cf01"/>
          <w:rFonts w:ascii="Times New Roman" w:eastAsiaTheme="majorEastAsia" w:hAnsi="Times New Roman" w:cs="Times New Roman"/>
          <w:sz w:val="24"/>
          <w:szCs w:val="24"/>
        </w:rPr>
        <w:t>ed</w:t>
      </w:r>
      <w:r w:rsidR="00E60BE2" w:rsidRPr="00546264">
        <w:rPr>
          <w:rStyle w:val="cf01"/>
          <w:rFonts w:ascii="Times New Roman" w:eastAsiaTheme="majorEastAsia" w:hAnsi="Times New Roman" w:cs="Times New Roman"/>
          <w:sz w:val="24"/>
          <w:szCs w:val="24"/>
        </w:rPr>
        <w:t>.</w:t>
      </w:r>
    </w:p>
    <w:p w14:paraId="5ABB3F46" w14:textId="77777777" w:rsidR="00541781" w:rsidRDefault="00541781" w:rsidP="00DF0259">
      <w:pPr>
        <w:pStyle w:val="NoSpacing"/>
        <w:ind w:left="0" w:firstLine="0"/>
        <w:rPr>
          <w:rStyle w:val="cf01"/>
          <w:rFonts w:ascii="Times New Roman" w:eastAsiaTheme="majorEastAsia" w:hAnsi="Times New Roman" w:cs="Times New Roman"/>
          <w:sz w:val="24"/>
          <w:szCs w:val="24"/>
        </w:rPr>
      </w:pPr>
    </w:p>
    <w:p w14:paraId="4D418140" w14:textId="5FB0FDB6" w:rsidR="00426913" w:rsidRDefault="00426913" w:rsidP="00426913">
      <w:pPr>
        <w:pStyle w:val="NoSpacing"/>
      </w:pPr>
      <w:r w:rsidRPr="00A94A18">
        <w:t xml:space="preserve">(3) Kui käesoleva määruse § </w:t>
      </w:r>
      <w:r w:rsidR="003907B9">
        <w:t>6</w:t>
      </w:r>
      <w:r w:rsidRPr="00A94A18">
        <w:t xml:space="preserve"> lõikes 2 sätestatud tegevus eeldab ehitusluba või ehitusteatist, loetakse sellega seotud kulu abikõlblikuks.</w:t>
      </w:r>
      <w:r>
        <w:t xml:space="preserve"> </w:t>
      </w:r>
    </w:p>
    <w:p w14:paraId="07518620" w14:textId="77777777" w:rsidR="00426913" w:rsidRDefault="00426913" w:rsidP="00DF0259">
      <w:pPr>
        <w:pStyle w:val="NoSpacing"/>
        <w:ind w:left="0" w:firstLine="0"/>
        <w:rPr>
          <w:rStyle w:val="cf01"/>
          <w:rFonts w:ascii="Times New Roman" w:eastAsiaTheme="majorEastAsia" w:hAnsi="Times New Roman" w:cs="Times New Roman"/>
          <w:sz w:val="24"/>
          <w:szCs w:val="24"/>
        </w:rPr>
      </w:pPr>
    </w:p>
    <w:p w14:paraId="3F1C4AED" w14:textId="13197714" w:rsidR="007A75D9" w:rsidRPr="00B8760B" w:rsidRDefault="007A75D9" w:rsidP="00DF0259">
      <w:pPr>
        <w:pStyle w:val="NoSpacing"/>
        <w:ind w:left="0" w:firstLine="0"/>
        <w:rPr>
          <w:color w:val="202020"/>
          <w:shd w:val="clear" w:color="auto" w:fill="FFFFFF"/>
        </w:rPr>
      </w:pPr>
      <w:r w:rsidRPr="007A75D9">
        <w:t>(</w:t>
      </w:r>
      <w:r w:rsidR="00426913">
        <w:t>4</w:t>
      </w:r>
      <w:r w:rsidRPr="007A75D9">
        <w:t>)</w:t>
      </w:r>
      <w:r w:rsidR="00747D9C">
        <w:t xml:space="preserve"> </w:t>
      </w:r>
      <w:r w:rsidR="00AC7176">
        <w:t>Abikõlbliku k</w:t>
      </w:r>
      <w:r w:rsidRPr="007A75D9">
        <w:t xml:space="preserve">ulu kohta kehtivad järgmised üldtingimused: </w:t>
      </w:r>
    </w:p>
    <w:p w14:paraId="3B732EA1" w14:textId="70C9D1EC" w:rsidR="007A75D9" w:rsidRPr="007A75D9" w:rsidRDefault="00747D9C" w:rsidP="006D3C34">
      <w:pPr>
        <w:pStyle w:val="NoSpacing"/>
      </w:pPr>
      <w:r>
        <w:t xml:space="preserve">1) </w:t>
      </w:r>
      <w:r w:rsidR="007A75D9" w:rsidRPr="007A75D9">
        <w:t xml:space="preserve">projekti kulu kaetakse toetuse saaja arvelduskontolt; </w:t>
      </w:r>
    </w:p>
    <w:p w14:paraId="4CD0A9BC" w14:textId="6FDAC83F" w:rsidR="007A75D9" w:rsidRPr="007A75D9" w:rsidRDefault="00747D9C" w:rsidP="006D3C34">
      <w:pPr>
        <w:pStyle w:val="NoSpacing"/>
      </w:pPr>
      <w:r>
        <w:t xml:space="preserve">2) </w:t>
      </w:r>
      <w:r w:rsidR="007A75D9" w:rsidRPr="007A75D9">
        <w:t xml:space="preserve">kulu on tõendatud raamatupidamise algdokumendiga ja selle alusel tehtud ülekannet tõendava maksekorralduse või pangakonto väljavõttega; </w:t>
      </w:r>
    </w:p>
    <w:p w14:paraId="02549C74" w14:textId="52C4D052" w:rsidR="007A75D9" w:rsidRPr="007A75D9" w:rsidRDefault="00C40C36" w:rsidP="004D4C30">
      <w:pPr>
        <w:pStyle w:val="NoSpacing"/>
        <w:ind w:left="0" w:firstLine="0"/>
      </w:pPr>
      <w:r>
        <w:lastRenderedPageBreak/>
        <w:t>3</w:t>
      </w:r>
      <w:r w:rsidR="00747D9C">
        <w:t xml:space="preserve">) </w:t>
      </w:r>
      <w:r w:rsidR="007A75D9" w:rsidRPr="007A75D9">
        <w:t xml:space="preserve">kulu on selgelt eristatavalt kirjendatud raamatupidamisregistris ja vastab Eesti finantsaruandluse standardile; </w:t>
      </w:r>
    </w:p>
    <w:p w14:paraId="0302BB7A" w14:textId="6378AB76" w:rsidR="007A75D9" w:rsidRPr="007A75D9" w:rsidRDefault="00C40C36" w:rsidP="006D3C34">
      <w:pPr>
        <w:pStyle w:val="NoSpacing"/>
      </w:pPr>
      <w:r>
        <w:t>4</w:t>
      </w:r>
      <w:r w:rsidR="00747D9C">
        <w:t xml:space="preserve">) </w:t>
      </w:r>
      <w:r w:rsidR="007A75D9" w:rsidRPr="007A75D9">
        <w:t xml:space="preserve">kulu on tekkinud ja tasutud abikõlblikkuse perioodil. </w:t>
      </w:r>
    </w:p>
    <w:p w14:paraId="1ADEE6AE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744463E4" w14:textId="404412CF" w:rsidR="007A75D9" w:rsidRPr="007A75D9" w:rsidRDefault="007A75D9" w:rsidP="00C36489">
      <w:pPr>
        <w:pStyle w:val="NoSpacing"/>
      </w:pPr>
      <w:r w:rsidRPr="007A75D9">
        <w:t>(</w:t>
      </w:r>
      <w:r w:rsidR="00D249CE">
        <w:t>5</w:t>
      </w:r>
      <w:r w:rsidRPr="007A75D9">
        <w:t xml:space="preserve">) </w:t>
      </w:r>
      <w:r w:rsidR="008F58AE">
        <w:t>Abikõlbmatud</w:t>
      </w:r>
      <w:r w:rsidRPr="007A75D9">
        <w:t xml:space="preserve"> on järgmised kulud: </w:t>
      </w:r>
    </w:p>
    <w:p w14:paraId="7EB90D59" w14:textId="2D308D24" w:rsidR="007A75D9" w:rsidRPr="004A645F" w:rsidRDefault="00747D9C" w:rsidP="00C36489">
      <w:pPr>
        <w:pStyle w:val="NoSpacing"/>
      </w:pPr>
      <w:r w:rsidRPr="004A645F">
        <w:t xml:space="preserve">1) </w:t>
      </w:r>
      <w:r w:rsidR="007A75D9" w:rsidRPr="004A645F">
        <w:t xml:space="preserve">kulu, mis ei vasta käesoleva paragrahvi lõigetes 1–3 toodud tingimustele; </w:t>
      </w:r>
    </w:p>
    <w:p w14:paraId="1C420259" w14:textId="63495C37" w:rsidR="007A75D9" w:rsidRPr="004A645F" w:rsidRDefault="00747D9C" w:rsidP="00C36489">
      <w:pPr>
        <w:pStyle w:val="NoSpacing"/>
      </w:pPr>
      <w:r w:rsidRPr="004A645F">
        <w:t xml:space="preserve">2) </w:t>
      </w:r>
      <w:r w:rsidR="007A75D9" w:rsidRPr="004A645F">
        <w:t>toetuse saaja igapäeva</w:t>
      </w:r>
      <w:r w:rsidR="00FC0848" w:rsidRPr="004A645F">
        <w:t>ne</w:t>
      </w:r>
      <w:r w:rsidR="007A75D9" w:rsidRPr="004A645F">
        <w:t xml:space="preserve"> haldus-, transpordi-, sidevahendi-, majandamis- ja kontorikulu; </w:t>
      </w:r>
    </w:p>
    <w:p w14:paraId="2B60E347" w14:textId="471EB645" w:rsidR="007A75D9" w:rsidRPr="004A645F" w:rsidRDefault="00747D9C" w:rsidP="00C36489">
      <w:pPr>
        <w:pStyle w:val="NoSpacing"/>
      </w:pPr>
      <w:r w:rsidRPr="004A645F">
        <w:t xml:space="preserve">3) </w:t>
      </w:r>
      <w:r w:rsidR="007A75D9" w:rsidRPr="004A645F">
        <w:t xml:space="preserve">kulu, mis on hüvitatud riigieelarvest või Euroopa Liidu või välisvahendite toetustest; </w:t>
      </w:r>
    </w:p>
    <w:p w14:paraId="3CEC14C1" w14:textId="48FB40F6" w:rsidR="000110AA" w:rsidRPr="000110AA" w:rsidRDefault="00863485" w:rsidP="000110AA">
      <w:pPr>
        <w:spacing w:after="0" w:line="240" w:lineRule="auto"/>
      </w:pPr>
      <w:r>
        <w:t>4</w:t>
      </w:r>
      <w:r w:rsidR="000110AA" w:rsidRPr="000110AA">
        <w:t xml:space="preserve">) kulu projekti raamatupidamisele; </w:t>
      </w:r>
    </w:p>
    <w:p w14:paraId="47E4F75F" w14:textId="68E79D05" w:rsidR="000110AA" w:rsidRPr="000110AA" w:rsidRDefault="00863485" w:rsidP="000110AA">
      <w:pPr>
        <w:spacing w:after="0" w:line="240" w:lineRule="auto"/>
      </w:pPr>
      <w:r>
        <w:t>5</w:t>
      </w:r>
      <w:r w:rsidR="000110AA" w:rsidRPr="000110AA">
        <w:t xml:space="preserve">) kindlustuskulu </w:t>
      </w:r>
      <w:r w:rsidR="000110AA" w:rsidRPr="003B6937">
        <w:t>ja sellega kaasnev kulu</w:t>
      </w:r>
      <w:r w:rsidR="000110AA" w:rsidRPr="000110AA">
        <w:t xml:space="preserve">; </w:t>
      </w:r>
    </w:p>
    <w:p w14:paraId="35F2C763" w14:textId="74EBA90D" w:rsidR="000110AA" w:rsidRPr="000110AA" w:rsidRDefault="00863485" w:rsidP="000110AA">
      <w:pPr>
        <w:spacing w:after="0" w:line="240" w:lineRule="auto"/>
      </w:pPr>
      <w:r>
        <w:t>6</w:t>
      </w:r>
      <w:r w:rsidR="000110AA" w:rsidRPr="000110AA">
        <w:t xml:space="preserve">) finantskulu, sealhulgas intressikulu, viivis ja trahv; </w:t>
      </w:r>
    </w:p>
    <w:p w14:paraId="3DD7EC91" w14:textId="07489192" w:rsidR="000110AA" w:rsidRPr="000110AA" w:rsidRDefault="00863485" w:rsidP="000110AA">
      <w:pPr>
        <w:spacing w:after="0" w:line="240" w:lineRule="auto"/>
      </w:pPr>
      <w:r>
        <w:t>7</w:t>
      </w:r>
      <w:r w:rsidR="000110AA" w:rsidRPr="000110AA">
        <w:t xml:space="preserve">) laenu-, liisingu- ja pangagarantiikulu ning nendega kaasnev kulu; </w:t>
      </w:r>
    </w:p>
    <w:p w14:paraId="1F9B5B15" w14:textId="120B5E00" w:rsidR="000110AA" w:rsidRPr="000110AA" w:rsidRDefault="00863485" w:rsidP="000110AA">
      <w:pPr>
        <w:spacing w:after="0" w:line="240" w:lineRule="auto"/>
      </w:pPr>
      <w:r>
        <w:t>8</w:t>
      </w:r>
      <w:r w:rsidR="000110AA" w:rsidRPr="000110AA">
        <w:t xml:space="preserve">) vaide- ja kohtukulu; </w:t>
      </w:r>
    </w:p>
    <w:p w14:paraId="2601F764" w14:textId="0344C7A0" w:rsidR="000110AA" w:rsidRPr="000110AA" w:rsidRDefault="00863485" w:rsidP="000110AA">
      <w:pPr>
        <w:spacing w:after="0" w:line="240" w:lineRule="auto"/>
      </w:pPr>
      <w:r>
        <w:t>9</w:t>
      </w:r>
      <w:r w:rsidR="000110AA" w:rsidRPr="000110AA">
        <w:t xml:space="preserve">) kulu, mis on käsitletav erisoodustusena, ja sellelt tasutav maks; </w:t>
      </w:r>
    </w:p>
    <w:p w14:paraId="347C8B19" w14:textId="4E4759F6" w:rsidR="000110AA" w:rsidRPr="000110AA" w:rsidRDefault="000110AA" w:rsidP="000110AA">
      <w:pPr>
        <w:spacing w:after="0" w:line="240" w:lineRule="auto"/>
      </w:pPr>
      <w:r w:rsidRPr="000110AA">
        <w:t>1</w:t>
      </w:r>
      <w:r w:rsidR="00863485">
        <w:t>0</w:t>
      </w:r>
      <w:r w:rsidRPr="000110AA">
        <w:t>) püsikulu, sealhulgas töötasu</w:t>
      </w:r>
      <w:r w:rsidR="0085607C">
        <w:t>;</w:t>
      </w:r>
    </w:p>
    <w:p w14:paraId="28F11AC5" w14:textId="4BE952EC" w:rsidR="000110AA" w:rsidRPr="000110AA" w:rsidRDefault="000110AA" w:rsidP="000110AA">
      <w:pPr>
        <w:spacing w:after="0" w:line="240" w:lineRule="auto"/>
      </w:pPr>
      <w:r w:rsidRPr="000110AA">
        <w:t>1</w:t>
      </w:r>
      <w:r w:rsidR="00863485">
        <w:t>1</w:t>
      </w:r>
      <w:r w:rsidRPr="000110AA">
        <w:t>) käibevahendite, sealhulgas materjali või tarbekauba soetamise kulu, välja arvatud juhul, kui see on otseselt vajalik projekti eesmärgi saavutamiseks;</w:t>
      </w:r>
    </w:p>
    <w:p w14:paraId="1D73E935" w14:textId="5992BBFD" w:rsidR="00DA236C" w:rsidRDefault="000110AA" w:rsidP="000110AA">
      <w:pPr>
        <w:spacing w:after="0" w:line="240" w:lineRule="auto"/>
      </w:pPr>
      <w:r w:rsidRPr="000110AA">
        <w:t>1</w:t>
      </w:r>
      <w:r w:rsidR="00863485">
        <w:t>2</w:t>
      </w:r>
      <w:r w:rsidRPr="000110AA">
        <w:t>) ootamatu või ettenägematu kulu reserv</w:t>
      </w:r>
      <w:r w:rsidR="009E7246">
        <w:t>.</w:t>
      </w:r>
    </w:p>
    <w:p w14:paraId="52A4B17E" w14:textId="77777777" w:rsidR="00AF70D1" w:rsidRDefault="00AF70D1" w:rsidP="00AF70D1">
      <w:pPr>
        <w:pStyle w:val="NoSpacing"/>
        <w:ind w:left="0" w:firstLine="0"/>
      </w:pPr>
    </w:p>
    <w:p w14:paraId="7D2EBA61" w14:textId="34AAC3EE" w:rsidR="007A75D9" w:rsidRPr="00AF70D1" w:rsidRDefault="007A75D9" w:rsidP="00AF70D1">
      <w:pPr>
        <w:pStyle w:val="NoSpacing"/>
        <w:ind w:left="0" w:firstLine="0"/>
      </w:pPr>
      <w:r w:rsidRPr="00747D9C">
        <w:rPr>
          <w:b/>
          <w:bCs/>
        </w:rPr>
        <w:t xml:space="preserve">§ </w:t>
      </w:r>
      <w:r w:rsidR="00053560">
        <w:rPr>
          <w:b/>
          <w:bCs/>
        </w:rPr>
        <w:t>8</w:t>
      </w:r>
      <w:r w:rsidRPr="00747D9C">
        <w:rPr>
          <w:b/>
          <w:bCs/>
        </w:rPr>
        <w:t xml:space="preserve">. </w:t>
      </w:r>
      <w:r w:rsidR="00701016">
        <w:rPr>
          <w:b/>
          <w:bCs/>
        </w:rPr>
        <w:t>A</w:t>
      </w:r>
      <w:r w:rsidRPr="00747D9C">
        <w:rPr>
          <w:b/>
          <w:bCs/>
        </w:rPr>
        <w:t xml:space="preserve">bikõlblikkuse periood </w:t>
      </w:r>
    </w:p>
    <w:p w14:paraId="04B11CA5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19A48DBB" w14:textId="501EF530" w:rsidR="007A75D9" w:rsidRPr="001C483B" w:rsidRDefault="00747D9C" w:rsidP="00C36489">
      <w:pPr>
        <w:pStyle w:val="NoSpacing"/>
      </w:pPr>
      <w:r w:rsidRPr="001C483B">
        <w:t xml:space="preserve">(1) </w:t>
      </w:r>
      <w:r w:rsidR="00BD6737" w:rsidRPr="001C483B">
        <w:t xml:space="preserve">Abikõlblikkuse periood on ajavahemik, mille kestel </w:t>
      </w:r>
      <w:r w:rsidR="00167474" w:rsidRPr="001C483B">
        <w:t xml:space="preserve">viiakse ellu </w:t>
      </w:r>
      <w:r w:rsidR="00BD6737" w:rsidRPr="001C483B">
        <w:t xml:space="preserve">projekti tegevusi ja tekivad projekti kulud. </w:t>
      </w:r>
    </w:p>
    <w:p w14:paraId="791A1EAD" w14:textId="24020AFB" w:rsidR="005504D5" w:rsidRPr="003907B9" w:rsidRDefault="007A75D9" w:rsidP="003907B9">
      <w:pPr>
        <w:pStyle w:val="NoSpacing"/>
      </w:pPr>
      <w:r w:rsidRPr="001C483B">
        <w:t xml:space="preserve"> </w:t>
      </w:r>
    </w:p>
    <w:p w14:paraId="52BE1886" w14:textId="1F595983" w:rsidR="009B7721" w:rsidRPr="00A94A18" w:rsidRDefault="009B7721" w:rsidP="004D4C30">
      <w:pPr>
        <w:pStyle w:val="NoSpacing"/>
        <w:ind w:left="0" w:firstLine="0"/>
        <w:rPr>
          <w:color w:val="000000" w:themeColor="text1"/>
        </w:rPr>
      </w:pPr>
      <w:r w:rsidRPr="00A94A18">
        <w:rPr>
          <w:color w:val="000000" w:themeColor="text1"/>
        </w:rPr>
        <w:t xml:space="preserve">(2) Abikõlblikkuse periood algab </w:t>
      </w:r>
      <w:r w:rsidR="00DF5DB7" w:rsidRPr="00A94A18">
        <w:rPr>
          <w:color w:val="000000" w:themeColor="text1"/>
        </w:rPr>
        <w:t>taotluse esitamise</w:t>
      </w:r>
      <w:r w:rsidR="00E22EA9" w:rsidRPr="00A94A18">
        <w:rPr>
          <w:color w:val="000000" w:themeColor="text1"/>
        </w:rPr>
        <w:t xml:space="preserve"> kuupäevast</w:t>
      </w:r>
      <w:r w:rsidRPr="00A94A18">
        <w:rPr>
          <w:color w:val="000000" w:themeColor="text1"/>
        </w:rPr>
        <w:t xml:space="preserve"> ja lõpeb 30. novembril taotlusvooru väljakuulutamise kalendriaastal.</w:t>
      </w:r>
    </w:p>
    <w:p w14:paraId="04627CFB" w14:textId="77777777" w:rsidR="00A712E4" w:rsidRPr="00A94A18" w:rsidRDefault="00A712E4" w:rsidP="00D249CE">
      <w:pPr>
        <w:pStyle w:val="NoSpacing"/>
        <w:ind w:left="0" w:firstLine="0"/>
        <w:rPr>
          <w:color w:val="000000" w:themeColor="text1"/>
        </w:rPr>
      </w:pPr>
    </w:p>
    <w:p w14:paraId="60217E95" w14:textId="1BAEE8AF" w:rsidR="00D249CE" w:rsidRPr="00A94A18" w:rsidRDefault="00D249CE" w:rsidP="004D4C30">
      <w:pPr>
        <w:pStyle w:val="NoSpacing"/>
        <w:ind w:left="0" w:firstLine="0"/>
        <w:rPr>
          <w:color w:val="000000" w:themeColor="text1"/>
        </w:rPr>
      </w:pPr>
      <w:r w:rsidRPr="00A94A18">
        <w:rPr>
          <w:color w:val="000000" w:themeColor="text1"/>
        </w:rPr>
        <w:t xml:space="preserve">(3) Kui projekti raames viiakse ellu käesoleva määruse § </w:t>
      </w:r>
      <w:r w:rsidR="003907B9">
        <w:rPr>
          <w:color w:val="000000" w:themeColor="text1"/>
        </w:rPr>
        <w:t>6</w:t>
      </w:r>
      <w:r w:rsidRPr="00A94A18">
        <w:rPr>
          <w:color w:val="000000" w:themeColor="text1"/>
        </w:rPr>
        <w:t xml:space="preserve"> lõike 2 punkti</w:t>
      </w:r>
      <w:r w:rsidR="00E870A8" w:rsidRPr="00A94A18">
        <w:rPr>
          <w:color w:val="000000" w:themeColor="text1"/>
        </w:rPr>
        <w:t>des</w:t>
      </w:r>
      <w:r w:rsidRPr="00A94A18">
        <w:rPr>
          <w:color w:val="000000" w:themeColor="text1"/>
        </w:rPr>
        <w:t xml:space="preserve"> 6</w:t>
      </w:r>
      <w:r w:rsidR="00A712E4" w:rsidRPr="00A94A18">
        <w:rPr>
          <w:color w:val="000000" w:themeColor="text1"/>
        </w:rPr>
        <w:t xml:space="preserve"> </w:t>
      </w:r>
      <w:r w:rsidR="00E870A8" w:rsidRPr="00A94A18">
        <w:rPr>
          <w:color w:val="000000" w:themeColor="text1"/>
        </w:rPr>
        <w:t>või</w:t>
      </w:r>
      <w:r w:rsidR="00A712E4" w:rsidRPr="00A94A18">
        <w:rPr>
          <w:color w:val="000000" w:themeColor="text1"/>
        </w:rPr>
        <w:t xml:space="preserve"> </w:t>
      </w:r>
      <w:r w:rsidRPr="00A94A18">
        <w:rPr>
          <w:color w:val="000000" w:themeColor="text1"/>
        </w:rPr>
        <w:t>9 sätestatud tegevusi</w:t>
      </w:r>
      <w:r w:rsidR="001A5D4A" w:rsidRPr="00A94A18">
        <w:rPr>
          <w:color w:val="000000" w:themeColor="text1"/>
        </w:rPr>
        <w:t xml:space="preserve"> või </w:t>
      </w:r>
      <w:r w:rsidR="00A62860" w:rsidRPr="00A94A18">
        <w:rPr>
          <w:color w:val="000000" w:themeColor="text1"/>
        </w:rPr>
        <w:t xml:space="preserve">kui </w:t>
      </w:r>
      <w:r w:rsidR="001A5D4A" w:rsidRPr="00A94A18">
        <w:rPr>
          <w:color w:val="000000" w:themeColor="text1"/>
        </w:rPr>
        <w:t xml:space="preserve">§ </w:t>
      </w:r>
      <w:r w:rsidR="003907B9">
        <w:rPr>
          <w:color w:val="000000" w:themeColor="text1"/>
        </w:rPr>
        <w:t>6</w:t>
      </w:r>
      <w:r w:rsidR="001A5D4A" w:rsidRPr="00A94A18">
        <w:rPr>
          <w:color w:val="000000" w:themeColor="text1"/>
        </w:rPr>
        <w:t xml:space="preserve"> lõikes 2 sätestatud tegevus eeldab ehitusluba või ehitusteatist</w:t>
      </w:r>
      <w:r w:rsidRPr="00A94A18">
        <w:rPr>
          <w:color w:val="000000" w:themeColor="text1"/>
        </w:rPr>
        <w:t>, algab projekti abikõlblikkuse periood nimetatud tegevuse elluviimise kulu tekkimisest, mis ei ole varasem kui 1. jaanuar 2025.</w:t>
      </w:r>
    </w:p>
    <w:p w14:paraId="22AE5A90" w14:textId="77777777" w:rsidR="009B7721" w:rsidRPr="00747D9C" w:rsidRDefault="009B7721" w:rsidP="004D4C30">
      <w:pPr>
        <w:pStyle w:val="NoSpacing"/>
        <w:ind w:left="0" w:firstLine="0"/>
        <w:rPr>
          <w:b/>
          <w:bCs/>
        </w:rPr>
      </w:pPr>
    </w:p>
    <w:p w14:paraId="617EDB99" w14:textId="7B153CDD" w:rsidR="007A75D9" w:rsidRPr="007A75D9" w:rsidRDefault="007A75D9" w:rsidP="00C36489">
      <w:pPr>
        <w:pStyle w:val="NoSpacing"/>
      </w:pPr>
      <w:r w:rsidRPr="00747D9C">
        <w:rPr>
          <w:b/>
          <w:bCs/>
        </w:rPr>
        <w:t xml:space="preserve">§ </w:t>
      </w:r>
      <w:r w:rsidR="00053560">
        <w:rPr>
          <w:b/>
          <w:bCs/>
        </w:rPr>
        <w:t>9</w:t>
      </w:r>
      <w:r w:rsidRPr="00747D9C">
        <w:rPr>
          <w:b/>
          <w:bCs/>
        </w:rPr>
        <w:t>. Toetuse taotlusvooru eelarve</w:t>
      </w:r>
      <w:r w:rsidR="006D3C34">
        <w:rPr>
          <w:b/>
          <w:bCs/>
        </w:rPr>
        <w:t xml:space="preserve"> ja</w:t>
      </w:r>
      <w:r w:rsidRPr="00747D9C">
        <w:rPr>
          <w:b/>
          <w:bCs/>
        </w:rPr>
        <w:t xml:space="preserve"> toetuse </w:t>
      </w:r>
      <w:r w:rsidR="006D3C34">
        <w:rPr>
          <w:b/>
          <w:bCs/>
        </w:rPr>
        <w:t>ülem</w:t>
      </w:r>
      <w:r w:rsidRPr="00747D9C">
        <w:rPr>
          <w:b/>
          <w:bCs/>
        </w:rPr>
        <w:t xml:space="preserve">määr </w:t>
      </w:r>
    </w:p>
    <w:p w14:paraId="5ABB682E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3B337CB5" w14:textId="57C9DA7E" w:rsidR="000A1527" w:rsidRPr="000A1527" w:rsidRDefault="00747D9C" w:rsidP="00701016">
      <w:pPr>
        <w:pStyle w:val="NoSpacing"/>
      </w:pPr>
      <w:r w:rsidRPr="001C483B">
        <w:t xml:space="preserve">(1) </w:t>
      </w:r>
      <w:r w:rsidR="000A1527" w:rsidRPr="001C483B">
        <w:t xml:space="preserve">Toetuse taotlusvooru (edaspidi </w:t>
      </w:r>
      <w:r w:rsidR="000A1527" w:rsidRPr="001C483B">
        <w:rPr>
          <w:i/>
          <w:iCs/>
        </w:rPr>
        <w:t>taotlusvoor</w:t>
      </w:r>
      <w:r w:rsidR="000A1527" w:rsidRPr="001C483B">
        <w:t xml:space="preserve">) eelarve kujuneb </w:t>
      </w:r>
      <w:r w:rsidR="00043298" w:rsidRPr="00043298">
        <w:rPr>
          <w:rFonts w:eastAsia="Aptos"/>
        </w:rPr>
        <w:t>riigieelarve sihtotstarbeliste vahendite järgi kalendriaasta kohta. Taotlusvooru eelarve kinnitab vahendite olemasolu korral Päästeamet.</w:t>
      </w:r>
    </w:p>
    <w:p w14:paraId="62988041" w14:textId="5535269B" w:rsidR="007A75D9" w:rsidRPr="007A75D9" w:rsidRDefault="007A75D9" w:rsidP="00C36489">
      <w:pPr>
        <w:pStyle w:val="NoSpacing"/>
      </w:pPr>
    </w:p>
    <w:p w14:paraId="6AF20552" w14:textId="7049CD71" w:rsidR="00747D9C" w:rsidRDefault="00747D9C" w:rsidP="004D4C30">
      <w:pPr>
        <w:pStyle w:val="NoSpacing"/>
      </w:pPr>
      <w:r w:rsidRPr="004D4C30">
        <w:t xml:space="preserve">(2) </w:t>
      </w:r>
      <w:r w:rsidR="007A75D9" w:rsidRPr="004D4C30">
        <w:t xml:space="preserve">Toetuse ülemmäär on </w:t>
      </w:r>
      <w:r w:rsidR="00792E1F" w:rsidRPr="001C483B">
        <w:t>3</w:t>
      </w:r>
      <w:r w:rsidR="00FD782B" w:rsidRPr="001C483B">
        <w:t>5</w:t>
      </w:r>
      <w:r w:rsidR="003D5A06" w:rsidRPr="001C483B">
        <w:t> </w:t>
      </w:r>
      <w:r w:rsidR="007A75D9" w:rsidRPr="001C483B">
        <w:t>000</w:t>
      </w:r>
      <w:r w:rsidR="003D5A06">
        <w:t> </w:t>
      </w:r>
      <w:r w:rsidR="007A75D9" w:rsidRPr="004D4C30">
        <w:t>eurot toetuse saaja kohta.</w:t>
      </w:r>
      <w:r w:rsidR="007A75D9" w:rsidRPr="007A75D9">
        <w:t xml:space="preserve"> </w:t>
      </w:r>
    </w:p>
    <w:p w14:paraId="108E4676" w14:textId="77777777" w:rsidR="00747D9C" w:rsidRDefault="00747D9C" w:rsidP="00747D9C">
      <w:pPr>
        <w:pStyle w:val="NoSpacing"/>
      </w:pPr>
    </w:p>
    <w:p w14:paraId="2954CEB7" w14:textId="784267D6" w:rsidR="007A75D9" w:rsidRPr="00747D9C" w:rsidRDefault="00747D9C" w:rsidP="00747D9C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3. </w:t>
      </w:r>
      <w:r w:rsidR="007A75D9" w:rsidRPr="00747D9C">
        <w:rPr>
          <w:b/>
          <w:bCs/>
        </w:rPr>
        <w:t>peatükk</w:t>
      </w:r>
    </w:p>
    <w:p w14:paraId="358B0910" w14:textId="69307719" w:rsidR="007A75D9" w:rsidRPr="00747D9C" w:rsidRDefault="00167F78" w:rsidP="00747D9C">
      <w:pPr>
        <w:pStyle w:val="NoSpacing"/>
        <w:jc w:val="center"/>
        <w:rPr>
          <w:b/>
          <w:bCs/>
        </w:rPr>
      </w:pPr>
      <w:r>
        <w:rPr>
          <w:b/>
          <w:bCs/>
        </w:rPr>
        <w:t>Nõuded t</w:t>
      </w:r>
      <w:r w:rsidR="007A75D9" w:rsidRPr="00747D9C">
        <w:rPr>
          <w:b/>
          <w:bCs/>
        </w:rPr>
        <w:t xml:space="preserve">aotlejale ja taotlusele </w:t>
      </w:r>
    </w:p>
    <w:p w14:paraId="483B9486" w14:textId="77777777" w:rsidR="00747D9C" w:rsidRPr="00B7176E" w:rsidRDefault="00747D9C" w:rsidP="00747D9C">
      <w:pPr>
        <w:pStyle w:val="NoSpacing"/>
      </w:pPr>
    </w:p>
    <w:p w14:paraId="1A74055C" w14:textId="6735BBC6" w:rsidR="007A75D9" w:rsidRPr="00747D9C" w:rsidRDefault="007A75D9" w:rsidP="00747D9C">
      <w:pPr>
        <w:pStyle w:val="NoSpacing"/>
        <w:rPr>
          <w:b/>
          <w:bCs/>
        </w:rPr>
      </w:pPr>
      <w:bookmarkStart w:id="7" w:name="_Hlk189489024"/>
      <w:r w:rsidRPr="00747D9C">
        <w:rPr>
          <w:b/>
          <w:bCs/>
        </w:rPr>
        <w:t>§ 1</w:t>
      </w:r>
      <w:r w:rsidR="00053560">
        <w:rPr>
          <w:b/>
          <w:bCs/>
        </w:rPr>
        <w:t>0</w:t>
      </w:r>
      <w:r w:rsidRPr="00747D9C">
        <w:rPr>
          <w:b/>
          <w:bCs/>
        </w:rPr>
        <w:t xml:space="preserve">. Nõuded taotlejale </w:t>
      </w:r>
    </w:p>
    <w:p w14:paraId="5B0D8790" w14:textId="77777777" w:rsidR="00F9496E" w:rsidRDefault="00F9496E" w:rsidP="00F9496E">
      <w:pPr>
        <w:pStyle w:val="NoSpacing"/>
      </w:pPr>
    </w:p>
    <w:p w14:paraId="6C36444C" w14:textId="2728E41A" w:rsidR="007A75D9" w:rsidRDefault="00747D9C" w:rsidP="00F9496E">
      <w:pPr>
        <w:pStyle w:val="NoSpacing"/>
      </w:pPr>
      <w:r>
        <w:t>(</w:t>
      </w:r>
      <w:r w:rsidR="007F24F6">
        <w:t>1</w:t>
      </w:r>
      <w:r>
        <w:t xml:space="preserve">) </w:t>
      </w:r>
      <w:bookmarkStart w:id="8" w:name="_Hlk208502588"/>
      <w:r w:rsidR="007A75D9" w:rsidRPr="007A75D9">
        <w:t>Taotleja korterelamu</w:t>
      </w:r>
      <w:r w:rsidR="00F328C8">
        <w:t xml:space="preserve"> </w:t>
      </w:r>
      <w:r w:rsidR="00F328C8" w:rsidRPr="00C006A0">
        <w:t xml:space="preserve">suletud netopind peab olema vähemalt </w:t>
      </w:r>
      <w:r w:rsidR="00F328C8" w:rsidRPr="00C006A0">
        <w:rPr>
          <w:lang w:eastAsia="da-DK"/>
        </w:rPr>
        <w:t>1200 ruutmeetrit</w:t>
      </w:r>
      <w:r w:rsidR="00F328C8">
        <w:rPr>
          <w:lang w:eastAsia="da-DK"/>
        </w:rPr>
        <w:t xml:space="preserve"> </w:t>
      </w:r>
      <w:bookmarkEnd w:id="8"/>
      <w:r w:rsidR="00F328C8">
        <w:rPr>
          <w:lang w:eastAsia="da-DK"/>
        </w:rPr>
        <w:t xml:space="preserve">ja korterelamus </w:t>
      </w:r>
      <w:r w:rsidR="007A75D9" w:rsidRPr="007A75D9">
        <w:t xml:space="preserve">asuvatest korteriomanditest </w:t>
      </w:r>
      <w:r w:rsidR="007F24F6" w:rsidRPr="007A75D9">
        <w:t xml:space="preserve">peavad </w:t>
      </w:r>
      <w:r w:rsidR="007A75D9" w:rsidRPr="007A75D9">
        <w:t>vähemalt 80</w:t>
      </w:r>
      <w:r w:rsidR="00755102">
        <w:t> </w:t>
      </w:r>
      <w:r w:rsidR="007A75D9" w:rsidRPr="007A75D9">
        <w:t xml:space="preserve">protsenti olema füüsiliste isikute omandis. </w:t>
      </w:r>
    </w:p>
    <w:p w14:paraId="391CFBE2" w14:textId="77777777" w:rsidR="00F604A1" w:rsidRDefault="00F604A1" w:rsidP="00F9496E">
      <w:pPr>
        <w:pStyle w:val="NoSpacing"/>
      </w:pPr>
    </w:p>
    <w:bookmarkEnd w:id="7"/>
    <w:p w14:paraId="7865D3DE" w14:textId="285F8F72" w:rsidR="007A75D9" w:rsidRPr="007A75D9" w:rsidRDefault="00747D9C" w:rsidP="00F328C8">
      <w:pPr>
        <w:pStyle w:val="NoSpacing"/>
        <w:ind w:left="0" w:firstLine="0"/>
      </w:pPr>
      <w:r>
        <w:t>(</w:t>
      </w:r>
      <w:r w:rsidR="008A4BD8">
        <w:t>2</w:t>
      </w:r>
      <w:r>
        <w:t xml:space="preserve">) </w:t>
      </w:r>
      <w:r w:rsidR="007A75D9" w:rsidRPr="007A75D9">
        <w:t>Taotleja</w:t>
      </w:r>
      <w:r w:rsidR="00892CC3">
        <w:t>le kehtivad järgmised nõuded</w:t>
      </w:r>
      <w:r w:rsidR="007A75D9" w:rsidRPr="007A75D9">
        <w:t xml:space="preserve">: </w:t>
      </w:r>
    </w:p>
    <w:p w14:paraId="7A32A2EC" w14:textId="1E4A02FB" w:rsidR="007A75D9" w:rsidRPr="007A75D9" w:rsidRDefault="005D1E22" w:rsidP="00C36489">
      <w:pPr>
        <w:pStyle w:val="NoSpacing"/>
      </w:pPr>
      <w:r>
        <w:lastRenderedPageBreak/>
        <w:t>1</w:t>
      </w:r>
      <w:r w:rsidR="00747D9C">
        <w:t xml:space="preserve">) </w:t>
      </w:r>
      <w:r w:rsidR="007A75D9" w:rsidRPr="007A75D9">
        <w:t xml:space="preserve">taotlejal ei ole riiklikku maksu- ega maksevõlga, välja arvatud juhul, kui see võlg on täies ulatuses ajatatud; </w:t>
      </w:r>
    </w:p>
    <w:p w14:paraId="03A136E4" w14:textId="566150B1" w:rsidR="007A75D9" w:rsidRPr="007A75D9" w:rsidRDefault="005D1E22" w:rsidP="00C36489">
      <w:pPr>
        <w:pStyle w:val="NoSpacing"/>
      </w:pPr>
      <w:bookmarkStart w:id="9" w:name="_Hlk194567750"/>
      <w:r>
        <w:t>2</w:t>
      </w:r>
      <w:r w:rsidR="00747D9C">
        <w:t xml:space="preserve">) </w:t>
      </w:r>
      <w:r w:rsidR="007A75D9" w:rsidRPr="007A75D9">
        <w:t xml:space="preserve">taotleja suhtes ei ole algatatud pankroti- või likvideerimismenetlust </w:t>
      </w:r>
      <w:r w:rsidR="00F80C4E">
        <w:t>ning taotleja</w:t>
      </w:r>
      <w:r w:rsidR="00F80C4E" w:rsidRPr="007A75D9">
        <w:t xml:space="preserve"> </w:t>
      </w:r>
      <w:r w:rsidR="001451D9">
        <w:t xml:space="preserve">ei </w:t>
      </w:r>
      <w:r w:rsidR="007A75D9" w:rsidRPr="007A75D9">
        <w:t>ole sundlõpetamisel</w:t>
      </w:r>
      <w:r w:rsidR="00892CC3">
        <w:t xml:space="preserve"> ja</w:t>
      </w:r>
      <w:r w:rsidR="007F24F6">
        <w:t xml:space="preserve"> </w:t>
      </w:r>
      <w:r w:rsidR="00892CC3">
        <w:t xml:space="preserve">tal </w:t>
      </w:r>
      <w:r w:rsidR="007A75D9" w:rsidRPr="007A75D9">
        <w:t xml:space="preserve">puudub kehtiv äriregistrist kustutamise hoiatus; </w:t>
      </w:r>
    </w:p>
    <w:bookmarkEnd w:id="9"/>
    <w:p w14:paraId="5AC385BE" w14:textId="2A312E5C" w:rsidR="007A75D9" w:rsidRPr="007A75D9" w:rsidRDefault="005D1E22" w:rsidP="00C36489">
      <w:pPr>
        <w:pStyle w:val="NoSpacing"/>
      </w:pPr>
      <w:r>
        <w:t>3</w:t>
      </w:r>
      <w:r w:rsidR="00747D9C">
        <w:t xml:space="preserve">) </w:t>
      </w:r>
      <w:r w:rsidR="007A75D9" w:rsidRPr="007A75D9">
        <w:t xml:space="preserve">taotleja on täitnud taotluse esitamise ajaks nõuetekohaselt majandusaasta aruande esitamise kohustuse; </w:t>
      </w:r>
    </w:p>
    <w:p w14:paraId="19EEBDB7" w14:textId="4E37DDE7" w:rsidR="007A75D9" w:rsidRPr="007A75D9" w:rsidRDefault="005D1E22" w:rsidP="000D26F0">
      <w:pPr>
        <w:pStyle w:val="NoSpacing"/>
      </w:pPr>
      <w:r>
        <w:t>4</w:t>
      </w:r>
      <w:r w:rsidR="00747D9C">
        <w:t xml:space="preserve">) </w:t>
      </w:r>
      <w:r w:rsidR="001951C4" w:rsidRPr="001951C4">
        <w:rPr>
          <w:color w:val="202020"/>
          <w:shd w:val="clear" w:color="auto" w:fill="FFFFFF"/>
        </w:rPr>
        <w:t>taotleja seaduslikul esindajal ei ole karistusseadustiku §-de 209, 209</w:t>
      </w:r>
      <w:r w:rsidR="001951C4" w:rsidRPr="001951C4">
        <w:rPr>
          <w:color w:val="202020"/>
          <w:bdr w:val="none" w:sz="0" w:space="0" w:color="auto" w:frame="1"/>
          <w:shd w:val="clear" w:color="auto" w:fill="FFFFFF"/>
          <w:vertAlign w:val="superscript"/>
        </w:rPr>
        <w:t>1</w:t>
      </w:r>
      <w:r w:rsidR="001951C4" w:rsidRPr="001951C4">
        <w:rPr>
          <w:color w:val="202020"/>
          <w:shd w:val="clear" w:color="auto" w:fill="FFFFFF"/>
        </w:rPr>
        <w:t>, 210, 260</w:t>
      </w:r>
      <w:r w:rsidR="001951C4" w:rsidRPr="001951C4">
        <w:rPr>
          <w:color w:val="202020"/>
          <w:bdr w:val="none" w:sz="0" w:space="0" w:color="auto" w:frame="1"/>
          <w:shd w:val="clear" w:color="auto" w:fill="FFFFFF"/>
          <w:vertAlign w:val="superscript"/>
        </w:rPr>
        <w:t>1</w:t>
      </w:r>
      <w:r w:rsidR="001951C4" w:rsidRPr="001951C4">
        <w:rPr>
          <w:color w:val="202020"/>
          <w:shd w:val="clear" w:color="auto" w:fill="FFFFFF"/>
        </w:rPr>
        <w:t>, 372, 373, 379 või 384 alusel määratud kehtivat karistust;</w:t>
      </w:r>
    </w:p>
    <w:p w14:paraId="76F0DA56" w14:textId="754DF22E" w:rsidR="007A75D9" w:rsidRPr="007A75D9" w:rsidRDefault="005D1E22" w:rsidP="00C36489">
      <w:pPr>
        <w:pStyle w:val="NoSpacing"/>
      </w:pPr>
      <w:r>
        <w:t>5</w:t>
      </w:r>
      <w:r w:rsidR="00747D9C">
        <w:t xml:space="preserve">) </w:t>
      </w:r>
      <w:r w:rsidR="007A75D9" w:rsidRPr="007A75D9">
        <w:t xml:space="preserve">kui taotleja on varem saanud riigieelarvest, Euroopa Liidu või muudest vahenditest toetust, mis on kuulunud tagasimaksmisele, on </w:t>
      </w:r>
      <w:r w:rsidR="00DC6CD2">
        <w:t>taotluse esitamise tähtpäeva seisuga</w:t>
      </w:r>
      <w:r w:rsidR="00DC6CD2" w:rsidRPr="007A75D9">
        <w:t xml:space="preserve"> tagasimaks</w:t>
      </w:r>
      <w:r w:rsidR="00DC6CD2">
        <w:t>misele kuulunud summa tähtajaks tagasi makstud</w:t>
      </w:r>
      <w:r w:rsidR="007A75D9" w:rsidRPr="007A75D9">
        <w:t xml:space="preserve">; </w:t>
      </w:r>
    </w:p>
    <w:p w14:paraId="74B85A9E" w14:textId="3370BFCB" w:rsidR="00A36C07" w:rsidRDefault="005D1E22" w:rsidP="00820AC1">
      <w:pPr>
        <w:pStyle w:val="NoSpacing"/>
      </w:pPr>
      <w:r w:rsidRPr="00820AC1">
        <w:t>6</w:t>
      </w:r>
      <w:r w:rsidR="007A75D9" w:rsidRPr="00820AC1">
        <w:t>)</w:t>
      </w:r>
      <w:r w:rsidR="007A75D9" w:rsidRPr="00820AC1">
        <w:rPr>
          <w:rFonts w:eastAsia="Arial"/>
        </w:rPr>
        <w:t xml:space="preserve"> </w:t>
      </w:r>
      <w:bookmarkStart w:id="10" w:name="_Hlk210050964"/>
      <w:r w:rsidR="00A36C07" w:rsidRPr="00820AC1">
        <w:t xml:space="preserve">taotleja ei ole </w:t>
      </w:r>
      <w:r w:rsidR="008769C7">
        <w:t xml:space="preserve">saanud </w:t>
      </w:r>
      <w:r w:rsidR="008769C7" w:rsidRPr="003907B9">
        <w:t>ega taotle samal ajal</w:t>
      </w:r>
      <w:r w:rsidR="008769C7">
        <w:t xml:space="preserve"> </w:t>
      </w:r>
      <w:r w:rsidR="00A36C07" w:rsidRPr="00820AC1">
        <w:t>riigilt</w:t>
      </w:r>
      <w:r w:rsidR="002833D5">
        <w:t xml:space="preserve">, </w:t>
      </w:r>
      <w:r w:rsidR="00A36C07" w:rsidRPr="00820AC1">
        <w:t>kohaliku omavalitsuse üksuselt</w:t>
      </w:r>
      <w:r w:rsidR="002833D5">
        <w:t>, Euroopa Liidust</w:t>
      </w:r>
      <w:r w:rsidR="00A36C07" w:rsidRPr="00820AC1">
        <w:t xml:space="preserve"> </w:t>
      </w:r>
      <w:r w:rsidR="002833D5">
        <w:t xml:space="preserve">või välisvahenditest </w:t>
      </w:r>
      <w:r w:rsidR="00B66B94">
        <w:t>projekti tegevustele</w:t>
      </w:r>
      <w:r w:rsidR="00820AC1">
        <w:t xml:space="preserve"> </w:t>
      </w:r>
      <w:r w:rsidR="00A36C07" w:rsidRPr="00820AC1">
        <w:t>toetust</w:t>
      </w:r>
      <w:r w:rsidR="00820AC1">
        <w:t>.</w:t>
      </w:r>
      <w:bookmarkEnd w:id="10"/>
    </w:p>
    <w:p w14:paraId="19FB9294" w14:textId="77777777" w:rsidR="00820AC1" w:rsidRPr="00820AC1" w:rsidRDefault="00820AC1" w:rsidP="00820AC1">
      <w:pPr>
        <w:pStyle w:val="NoSpacing"/>
      </w:pPr>
    </w:p>
    <w:p w14:paraId="60FDFF2B" w14:textId="070BC807" w:rsidR="007A75D9" w:rsidRPr="00747D9C" w:rsidRDefault="007A75D9" w:rsidP="005A709B">
      <w:pPr>
        <w:pStyle w:val="NoSpacing"/>
        <w:ind w:left="0" w:firstLine="0"/>
        <w:rPr>
          <w:b/>
          <w:bCs/>
        </w:rPr>
      </w:pPr>
      <w:r w:rsidRPr="00747D9C">
        <w:rPr>
          <w:b/>
          <w:bCs/>
        </w:rPr>
        <w:t>§ 1</w:t>
      </w:r>
      <w:r w:rsidR="00053560">
        <w:rPr>
          <w:b/>
          <w:bCs/>
        </w:rPr>
        <w:t>1</w:t>
      </w:r>
      <w:r w:rsidRPr="00747D9C">
        <w:rPr>
          <w:b/>
          <w:bCs/>
        </w:rPr>
        <w:t xml:space="preserve">. Nõuded taotlusele </w:t>
      </w:r>
    </w:p>
    <w:p w14:paraId="0B32F31C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3CA52E85" w14:textId="0AF387C5" w:rsidR="007A75D9" w:rsidRPr="007A75D9" w:rsidRDefault="00747D9C" w:rsidP="00C36489">
      <w:pPr>
        <w:pStyle w:val="NoSpacing"/>
      </w:pPr>
      <w:r>
        <w:t xml:space="preserve">(1) </w:t>
      </w:r>
      <w:r w:rsidR="007A75D9" w:rsidRPr="007A75D9">
        <w:t xml:space="preserve">Toetuse taotlemiseks esitatakse taotlus koos lisadokumentidega. Taotlus peab olema eesti keeles ja sisaldama informatsiooni ulatuses, mis võimaldab </w:t>
      </w:r>
      <w:r w:rsidR="003B135F">
        <w:t>menetlejal</w:t>
      </w:r>
      <w:r w:rsidR="004E4513">
        <w:t xml:space="preserve"> </w:t>
      </w:r>
      <w:r w:rsidR="007A75D9" w:rsidRPr="007A75D9">
        <w:t>kontrollida taotleja ja taotluse vastavust käe</w:t>
      </w:r>
      <w:r w:rsidR="009647A1">
        <w:t>s</w:t>
      </w:r>
      <w:r w:rsidR="007A75D9" w:rsidRPr="007A75D9">
        <w:t xml:space="preserve">oleva määruse nõuetele. </w:t>
      </w:r>
    </w:p>
    <w:p w14:paraId="27F68ABF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6BE9500C" w14:textId="77777777" w:rsidR="00820FFB" w:rsidRDefault="00747D9C" w:rsidP="00C36489">
      <w:pPr>
        <w:pStyle w:val="NoSpacing"/>
      </w:pPr>
      <w:r>
        <w:t xml:space="preserve">(2) </w:t>
      </w:r>
      <w:r w:rsidR="007A75D9" w:rsidRPr="007A75D9">
        <w:t>Taotlus peab sisaldama järgmisi andmeid</w:t>
      </w:r>
      <w:r w:rsidR="00820FFB">
        <w:t>:</w:t>
      </w:r>
    </w:p>
    <w:p w14:paraId="00460E81" w14:textId="77777777" w:rsidR="00820FFB" w:rsidRPr="007A75D9" w:rsidRDefault="00820FFB" w:rsidP="00820FFB">
      <w:pPr>
        <w:pStyle w:val="NoSpacing"/>
      </w:pPr>
      <w:r>
        <w:t xml:space="preserve">1) </w:t>
      </w:r>
      <w:r w:rsidRPr="007A75D9">
        <w:t>taotleja nimi</w:t>
      </w:r>
      <w:r>
        <w:t xml:space="preserve"> ja</w:t>
      </w:r>
      <w:r w:rsidRPr="007A75D9">
        <w:t xml:space="preserve"> registrikood</w:t>
      </w:r>
      <w:r>
        <w:t xml:space="preserve"> ning</w:t>
      </w:r>
      <w:r w:rsidRPr="007A75D9">
        <w:t xml:space="preserve"> korterelamu ehitisregistri</w:t>
      </w:r>
      <w:r>
        <w:t xml:space="preserve"> </w:t>
      </w:r>
      <w:r w:rsidRPr="007A75D9">
        <w:t>kood, aadress, telefoninumber, e</w:t>
      </w:r>
      <w:r>
        <w:t>-</w:t>
      </w:r>
      <w:r w:rsidRPr="007A75D9">
        <w:t xml:space="preserve">posti aadress ja arvelduskonto number; </w:t>
      </w:r>
    </w:p>
    <w:p w14:paraId="1AA724C9" w14:textId="77777777" w:rsidR="00820FFB" w:rsidRPr="007A75D9" w:rsidRDefault="00820FFB" w:rsidP="00820FFB">
      <w:pPr>
        <w:pStyle w:val="NoSpacing"/>
      </w:pPr>
      <w:r>
        <w:t xml:space="preserve">2) </w:t>
      </w:r>
      <w:r w:rsidRPr="007A75D9">
        <w:t xml:space="preserve">taotleja kontaktisik ja </w:t>
      </w:r>
      <w:r>
        <w:t>telefoninumber ning e-posti aadress</w:t>
      </w:r>
      <w:r w:rsidRPr="007A75D9">
        <w:t xml:space="preserve">; </w:t>
      </w:r>
    </w:p>
    <w:p w14:paraId="193AF629" w14:textId="77777777" w:rsidR="00820FFB" w:rsidRDefault="00820FFB" w:rsidP="00820FFB">
      <w:pPr>
        <w:pStyle w:val="NoSpacing"/>
      </w:pPr>
      <w:r>
        <w:t xml:space="preserve">3) </w:t>
      </w:r>
      <w:r w:rsidRPr="007A75D9">
        <w:t xml:space="preserve">projekti </w:t>
      </w:r>
      <w:r>
        <w:t xml:space="preserve">nimi ja </w:t>
      </w:r>
      <w:r w:rsidRPr="007A75D9">
        <w:t>eesmär</w:t>
      </w:r>
      <w:r>
        <w:t>k;</w:t>
      </w:r>
    </w:p>
    <w:p w14:paraId="06023B27" w14:textId="77777777" w:rsidR="00820FFB" w:rsidRDefault="00820FFB" w:rsidP="00820FFB">
      <w:pPr>
        <w:pStyle w:val="NoSpacing"/>
      </w:pPr>
      <w:r>
        <w:t>4)</w:t>
      </w:r>
      <w:r w:rsidRPr="007A75D9">
        <w:t xml:space="preserve"> korterelamu</w:t>
      </w:r>
      <w:r>
        <w:t xml:space="preserve"> </w:t>
      </w:r>
      <w:r w:rsidRPr="00354299">
        <w:t>suletud netopind ja kohandatava varjumiskoha suurus</w:t>
      </w:r>
      <w:r>
        <w:t xml:space="preserve"> ruutmeetrites</w:t>
      </w:r>
      <w:r w:rsidRPr="00354299">
        <w:t>;</w:t>
      </w:r>
    </w:p>
    <w:p w14:paraId="1EA3EBF1" w14:textId="1D25877A" w:rsidR="00820FFB" w:rsidRPr="007A75D9" w:rsidRDefault="00820FFB" w:rsidP="00820FFB">
      <w:pPr>
        <w:pStyle w:val="NoSpacing"/>
      </w:pPr>
      <w:r>
        <w:t>5) planeeritavad</w:t>
      </w:r>
      <w:r w:rsidRPr="007A75D9">
        <w:t xml:space="preserve"> </w:t>
      </w:r>
      <w:r>
        <w:t>tegevused</w:t>
      </w:r>
      <w:r w:rsidR="00622945">
        <w:t>;</w:t>
      </w:r>
    </w:p>
    <w:p w14:paraId="4C4ECA30" w14:textId="77777777" w:rsidR="00C330D5" w:rsidRDefault="00C330D5" w:rsidP="00C330D5">
      <w:pPr>
        <w:pStyle w:val="NoSpacing"/>
      </w:pPr>
      <w:bookmarkStart w:id="11" w:name="_Hlk189820836"/>
      <w:r>
        <w:t xml:space="preserve">6) </w:t>
      </w:r>
      <w:r w:rsidRPr="007A75D9">
        <w:t>projekti eelarve</w:t>
      </w:r>
      <w:r>
        <w:t xml:space="preserve"> abikõlblike</w:t>
      </w:r>
      <w:r w:rsidRPr="007A75D9">
        <w:t xml:space="preserve"> kulude lõikes ja taotletav toetuse summa; </w:t>
      </w:r>
    </w:p>
    <w:p w14:paraId="3872B246" w14:textId="3B7A6F37" w:rsidR="00C330D5" w:rsidRDefault="003907B9" w:rsidP="00C330D5">
      <w:pPr>
        <w:pStyle w:val="NoSpacing"/>
      </w:pPr>
      <w:r>
        <w:t>7</w:t>
      </w:r>
      <w:r w:rsidR="00C330D5">
        <w:t>)</w:t>
      </w:r>
      <w:bookmarkStart w:id="12" w:name="_Hlk188027394"/>
      <w:r w:rsidR="00C330D5" w:rsidRPr="00C330D5">
        <w:t xml:space="preserve"> </w:t>
      </w:r>
      <w:r w:rsidR="00C330D5" w:rsidRPr="002A22F1">
        <w:t>kinnitus käesoleva määruse §</w:t>
      </w:r>
      <w:r w:rsidR="00C330D5">
        <w:t> </w:t>
      </w:r>
      <w:r w:rsidR="00C330D5" w:rsidRPr="002A22F1">
        <w:t>1</w:t>
      </w:r>
      <w:r>
        <w:t>0</w:t>
      </w:r>
      <w:r w:rsidR="00C330D5" w:rsidRPr="002A22F1">
        <w:t xml:space="preserve"> lõikes</w:t>
      </w:r>
      <w:r w:rsidR="00C330D5">
        <w:t> 2</w:t>
      </w:r>
      <w:r w:rsidR="00C330D5" w:rsidRPr="002A22F1">
        <w:t xml:space="preserve"> nimetatud nõuetele vastamise </w:t>
      </w:r>
      <w:r w:rsidR="00C330D5">
        <w:t>kohta</w:t>
      </w:r>
      <w:bookmarkEnd w:id="12"/>
      <w:r w:rsidR="00C330D5">
        <w:t>.</w:t>
      </w:r>
    </w:p>
    <w:bookmarkEnd w:id="11"/>
    <w:p w14:paraId="490AD484" w14:textId="77777777" w:rsidR="00820FFB" w:rsidRDefault="00820FFB" w:rsidP="00C36489">
      <w:pPr>
        <w:pStyle w:val="NoSpacing"/>
      </w:pPr>
    </w:p>
    <w:p w14:paraId="3835807A" w14:textId="48C4BE58" w:rsidR="007A75D9" w:rsidRPr="007A75D9" w:rsidRDefault="00820FFB" w:rsidP="00C36489">
      <w:pPr>
        <w:pStyle w:val="NoSpacing"/>
      </w:pPr>
      <w:r>
        <w:t xml:space="preserve">(3) Taotlus peab sisaldama järgmisi </w:t>
      </w:r>
      <w:r w:rsidR="009F4492">
        <w:t>lisa</w:t>
      </w:r>
      <w:r>
        <w:t>dokumente:</w:t>
      </w:r>
      <w:r w:rsidR="007A75D9" w:rsidRPr="007A75D9">
        <w:t xml:space="preserve"> </w:t>
      </w:r>
    </w:p>
    <w:p w14:paraId="08A71F0A" w14:textId="585F7142" w:rsidR="009E7246" w:rsidRPr="003907B9" w:rsidRDefault="00C330D5" w:rsidP="00C330D5">
      <w:pPr>
        <w:pStyle w:val="NoSpacing"/>
      </w:pPr>
      <w:r w:rsidRPr="003907B9">
        <w:t>1</w:t>
      </w:r>
      <w:r w:rsidR="00747D9C" w:rsidRPr="003907B9">
        <w:t xml:space="preserve">) </w:t>
      </w:r>
      <w:r w:rsidR="00373581" w:rsidRPr="003907B9">
        <w:t xml:space="preserve">korteriomanike </w:t>
      </w:r>
      <w:r w:rsidR="007A75D9" w:rsidRPr="003907B9">
        <w:t xml:space="preserve">üldkoosoleku kehtiv otsus </w:t>
      </w:r>
      <w:r w:rsidR="00A44940" w:rsidRPr="003907B9">
        <w:t xml:space="preserve">taotleda </w:t>
      </w:r>
      <w:r w:rsidR="007A75D9" w:rsidRPr="003907B9">
        <w:t>toetus</w:t>
      </w:r>
      <w:r w:rsidR="00A44940" w:rsidRPr="003907B9">
        <w:t>t</w:t>
      </w:r>
      <w:r w:rsidR="007A75D9" w:rsidRPr="003907B9">
        <w:t xml:space="preserve"> ja </w:t>
      </w:r>
      <w:r w:rsidR="00A44940" w:rsidRPr="003907B9">
        <w:t xml:space="preserve">täita </w:t>
      </w:r>
      <w:r w:rsidR="007A75D9" w:rsidRPr="003907B9">
        <w:t>sellega kaasneva</w:t>
      </w:r>
      <w:r w:rsidR="00A44940" w:rsidRPr="003907B9">
        <w:t>d</w:t>
      </w:r>
      <w:r w:rsidR="007A75D9" w:rsidRPr="003907B9">
        <w:t xml:space="preserve"> kohustus</w:t>
      </w:r>
      <w:r w:rsidR="00A44940" w:rsidRPr="003907B9">
        <w:t>ed</w:t>
      </w:r>
      <w:r w:rsidR="007A75D9" w:rsidRPr="003907B9">
        <w:t xml:space="preserve">; </w:t>
      </w:r>
    </w:p>
    <w:p w14:paraId="3B60A99E" w14:textId="7D6EA7D9" w:rsidR="007A75D9" w:rsidRPr="007A75D9" w:rsidRDefault="00C330D5" w:rsidP="00C36489">
      <w:pPr>
        <w:pStyle w:val="NoSpacing"/>
      </w:pPr>
      <w:r w:rsidRPr="003907B9">
        <w:t>2</w:t>
      </w:r>
      <w:r w:rsidR="009E7246" w:rsidRPr="003907B9">
        <w:t xml:space="preserve">) korteriomanike üldkoosoleku </w:t>
      </w:r>
      <w:r w:rsidR="00E94C85" w:rsidRPr="003907B9">
        <w:t xml:space="preserve">kehtiv </w:t>
      </w:r>
      <w:r w:rsidR="009E7246" w:rsidRPr="003907B9">
        <w:t xml:space="preserve">otsus, kus on </w:t>
      </w:r>
      <w:r w:rsidR="00313C23" w:rsidRPr="003907B9">
        <w:t xml:space="preserve">kinnitus, et varjumiskoht on varjumise ajal </w:t>
      </w:r>
      <w:r w:rsidR="00BE34DE" w:rsidRPr="003907B9">
        <w:t xml:space="preserve">korterelamu </w:t>
      </w:r>
      <w:r w:rsidR="00C006A0" w:rsidRPr="003907B9">
        <w:t>elanike</w:t>
      </w:r>
      <w:r w:rsidR="00313C23" w:rsidRPr="003907B9">
        <w:t xml:space="preserve"> </w:t>
      </w:r>
      <w:r w:rsidR="00C006A0" w:rsidRPr="003907B9">
        <w:t>ühis</w:t>
      </w:r>
      <w:r w:rsidR="00313C23" w:rsidRPr="003907B9">
        <w:t>kasutuses</w:t>
      </w:r>
      <w:r w:rsidR="00617768" w:rsidRPr="003907B9">
        <w:t xml:space="preserve"> ja üldkasutatav</w:t>
      </w:r>
      <w:r w:rsidR="00313C23" w:rsidRPr="003907B9">
        <w:t>;</w:t>
      </w:r>
    </w:p>
    <w:p w14:paraId="0657DE28" w14:textId="041F8866" w:rsidR="007A75D9" w:rsidRPr="007A75D9" w:rsidRDefault="00C330D5" w:rsidP="00C36489">
      <w:pPr>
        <w:pStyle w:val="NoSpacing"/>
      </w:pPr>
      <w:r>
        <w:t>3</w:t>
      </w:r>
      <w:r w:rsidR="00747D9C" w:rsidRPr="00797CE1">
        <w:t xml:space="preserve">) </w:t>
      </w:r>
      <w:r w:rsidR="007A75D9" w:rsidRPr="00797CE1">
        <w:t xml:space="preserve">elektripaigaldise </w:t>
      </w:r>
      <w:r w:rsidR="00A44940" w:rsidRPr="00797CE1">
        <w:t xml:space="preserve">kehtiv </w:t>
      </w:r>
      <w:r w:rsidR="007A75D9" w:rsidRPr="00797CE1">
        <w:t>audit</w:t>
      </w:r>
      <w:r w:rsidR="006163EE" w:rsidRPr="00797CE1">
        <w:t xml:space="preserve">, </w:t>
      </w:r>
      <w:r w:rsidR="007A75D9" w:rsidRPr="00797CE1">
        <w:t xml:space="preserve">mis vastab </w:t>
      </w:r>
      <w:bookmarkStart w:id="13" w:name="_Hlk189036437"/>
      <w:r w:rsidR="007A75D9" w:rsidRPr="00797CE1">
        <w:t>majandus- ja taristuministri 3.</w:t>
      </w:r>
      <w:r w:rsidR="00971B4E" w:rsidRPr="00797CE1">
        <w:t> </w:t>
      </w:r>
      <w:r w:rsidR="00FE0165" w:rsidRPr="00797CE1">
        <w:t>juuli</w:t>
      </w:r>
      <w:r w:rsidR="007214C4" w:rsidRPr="00797CE1">
        <w:t xml:space="preserve"> </w:t>
      </w:r>
      <w:r w:rsidR="007A75D9" w:rsidRPr="00797CE1">
        <w:t>2015</w:t>
      </w:r>
      <w:r w:rsidR="00FE0165" w:rsidRPr="00797CE1">
        <w:t>.</w:t>
      </w:r>
      <w:r w:rsidR="00971B4E" w:rsidRPr="00797CE1">
        <w:t> </w:t>
      </w:r>
      <w:r w:rsidR="00FE0165" w:rsidRPr="00797CE1">
        <w:t>a</w:t>
      </w:r>
      <w:r w:rsidR="004D2F98" w:rsidRPr="00797CE1">
        <w:t>asta</w:t>
      </w:r>
      <w:r w:rsidR="007A75D9" w:rsidRPr="00797CE1">
        <w:t xml:space="preserve"> määruse nr</w:t>
      </w:r>
      <w:r w:rsidR="00971B4E" w:rsidRPr="00797CE1">
        <w:t> </w:t>
      </w:r>
      <w:r w:rsidR="007A75D9" w:rsidRPr="00797CE1">
        <w:t>86 „Auditi kohustusega elektripaigaldised ning nõuded elektripaigaldise auditile ja auditi tulemuste esitamisele“ nõuetele</w:t>
      </w:r>
      <w:bookmarkEnd w:id="13"/>
      <w:r w:rsidR="001C483B" w:rsidRPr="00797CE1">
        <w:t xml:space="preserve">, </w:t>
      </w:r>
      <w:bookmarkStart w:id="14" w:name="_Hlk208502828"/>
      <w:r w:rsidR="001C483B" w:rsidRPr="00797CE1">
        <w:t>kui taotletakse toetust tegevusele, mis sisaldab elektritö</w:t>
      </w:r>
      <w:r w:rsidR="0053618F" w:rsidRPr="00797CE1">
        <w:t>i</w:t>
      </w:r>
      <w:r w:rsidR="001C483B" w:rsidRPr="00797CE1">
        <w:t>d</w:t>
      </w:r>
      <w:r w:rsidR="007A75D9" w:rsidRPr="00797CE1">
        <w:t>;</w:t>
      </w:r>
      <w:r w:rsidR="007A75D9" w:rsidRPr="007A75D9">
        <w:t xml:space="preserve"> </w:t>
      </w:r>
      <w:bookmarkEnd w:id="14"/>
    </w:p>
    <w:p w14:paraId="73F24A24" w14:textId="1625BADE" w:rsidR="007A75D9" w:rsidRDefault="00C330D5" w:rsidP="00C36489">
      <w:pPr>
        <w:pStyle w:val="NoSpacing"/>
      </w:pPr>
      <w:r>
        <w:t>4</w:t>
      </w:r>
      <w:r w:rsidR="00747D9C" w:rsidRPr="002A22F1">
        <w:t xml:space="preserve">) </w:t>
      </w:r>
      <w:r w:rsidR="00CA46D8">
        <w:t>vähemalt kaks võrreldavat hinnapakkum</w:t>
      </w:r>
      <w:r w:rsidR="00156C5C">
        <w:t>u</w:t>
      </w:r>
      <w:r w:rsidR="00CA46D8">
        <w:t>st</w:t>
      </w:r>
      <w:r w:rsidR="00FE0165" w:rsidRPr="002A22F1">
        <w:t>, mis</w:t>
      </w:r>
      <w:r w:rsidR="007A75D9" w:rsidRPr="002A22F1">
        <w:t xml:space="preserve"> </w:t>
      </w:r>
      <w:r w:rsidR="009647A1" w:rsidRPr="002A22F1">
        <w:t>on</w:t>
      </w:r>
      <w:r w:rsidR="007A75D9" w:rsidRPr="002A22F1">
        <w:t xml:space="preserve"> saadud kirjalikku taasesitamist võimaldavas vormis ühesuguse lähteülesande järgi hinnapäringu tulemusel;</w:t>
      </w:r>
      <w:r w:rsidR="007A75D9" w:rsidRPr="007A75D9">
        <w:t xml:space="preserve"> </w:t>
      </w:r>
    </w:p>
    <w:p w14:paraId="001E496E" w14:textId="468B1BC6" w:rsidR="00D11395" w:rsidRDefault="00D11395" w:rsidP="00C36489">
      <w:pPr>
        <w:pStyle w:val="NoSpacing"/>
      </w:pPr>
      <w:r>
        <w:t xml:space="preserve">5) </w:t>
      </w:r>
      <w:r w:rsidR="00A94A18">
        <w:t xml:space="preserve">käesoleva määruse § </w:t>
      </w:r>
      <w:r w:rsidR="000B3D64">
        <w:t>8</w:t>
      </w:r>
      <w:r w:rsidR="00A94A18">
        <w:t xml:space="preserve"> lõikes 3 sätestatud </w:t>
      </w:r>
      <w:r w:rsidR="000B3D64">
        <w:t>juhul</w:t>
      </w:r>
      <w:r w:rsidR="00A94A18">
        <w:t xml:space="preserve"> kulu tõendav dokument;</w:t>
      </w:r>
    </w:p>
    <w:p w14:paraId="03D5D976" w14:textId="2E4AE74D" w:rsidR="00BB0820" w:rsidRDefault="00D11395" w:rsidP="002C512A">
      <w:pPr>
        <w:pStyle w:val="NoSpacing"/>
      </w:pPr>
      <w:r>
        <w:t>6</w:t>
      </w:r>
      <w:r w:rsidR="00747D9C" w:rsidRPr="00354299">
        <w:t xml:space="preserve">) </w:t>
      </w:r>
      <w:r w:rsidR="00BB0820" w:rsidRPr="00354299">
        <w:t>pildid planeeritud varjumiskoha</w:t>
      </w:r>
      <w:r w:rsidR="000D716C" w:rsidRPr="00354299">
        <w:t>st</w:t>
      </w:r>
      <w:r w:rsidR="001C483B" w:rsidRPr="00354299">
        <w:t>.</w:t>
      </w:r>
    </w:p>
    <w:p w14:paraId="66C1250D" w14:textId="77777777" w:rsidR="00BB0820" w:rsidRDefault="00BB0820" w:rsidP="00FD2ED0">
      <w:pPr>
        <w:pStyle w:val="NoSpacing"/>
      </w:pPr>
    </w:p>
    <w:p w14:paraId="6BF5381E" w14:textId="66D80692" w:rsidR="00694CC7" w:rsidRDefault="00620A35" w:rsidP="00E32384">
      <w:pPr>
        <w:pStyle w:val="NoSpacing"/>
        <w:ind w:left="0" w:firstLine="0"/>
      </w:pPr>
      <w:r w:rsidRPr="00514B4D">
        <w:t>(</w:t>
      </w:r>
      <w:r w:rsidR="003802D7">
        <w:t>4</w:t>
      </w:r>
      <w:r w:rsidRPr="00514B4D">
        <w:t xml:space="preserve">) </w:t>
      </w:r>
      <w:r w:rsidR="009647A1" w:rsidRPr="00514B4D">
        <w:t>K</w:t>
      </w:r>
      <w:r w:rsidRPr="00514B4D">
        <w:t>ui ei ole võimalik</w:t>
      </w:r>
      <w:r w:rsidR="00043298">
        <w:t xml:space="preserve"> esitada kahte käesoleva paragrahvi</w:t>
      </w:r>
      <w:r w:rsidRPr="00514B4D">
        <w:t xml:space="preserve"> </w:t>
      </w:r>
      <w:r w:rsidR="008E279F" w:rsidRPr="00514B4D">
        <w:t>lõike</w:t>
      </w:r>
      <w:r w:rsidR="00A44940">
        <w:t> </w:t>
      </w:r>
      <w:r w:rsidR="00DF5C42">
        <w:t>3</w:t>
      </w:r>
      <w:r w:rsidR="008E279F" w:rsidRPr="00514B4D">
        <w:t xml:space="preserve"> punkti</w:t>
      </w:r>
      <w:r w:rsidR="00043298">
        <w:t>s</w:t>
      </w:r>
      <w:r w:rsidR="00A44940">
        <w:t> </w:t>
      </w:r>
      <w:r w:rsidR="00DF5C42">
        <w:t>4</w:t>
      </w:r>
      <w:r w:rsidR="008E1B01" w:rsidRPr="00514B4D">
        <w:t xml:space="preserve"> </w:t>
      </w:r>
      <w:r w:rsidR="00043298">
        <w:t xml:space="preserve">nimetatud hinnapakkumust või ei valita odavaimat pakkumust, põhjendatakse seda taotluses. </w:t>
      </w:r>
    </w:p>
    <w:p w14:paraId="377040C4" w14:textId="77777777" w:rsidR="008A3A4F" w:rsidRDefault="008A3A4F" w:rsidP="00E32384">
      <w:pPr>
        <w:pStyle w:val="NoSpacing"/>
        <w:ind w:left="0" w:firstLine="0"/>
      </w:pPr>
    </w:p>
    <w:p w14:paraId="3094B838" w14:textId="55DD011D" w:rsidR="007700E4" w:rsidRDefault="007D04FF" w:rsidP="00E32384">
      <w:pPr>
        <w:pStyle w:val="NoSpacing"/>
        <w:ind w:left="0" w:firstLine="0"/>
      </w:pPr>
      <w:r w:rsidRPr="00A94A18">
        <w:rPr>
          <w:color w:val="202020"/>
          <w:shd w:val="clear" w:color="auto" w:fill="FFFFFF"/>
        </w:rPr>
        <w:t>(</w:t>
      </w:r>
      <w:r w:rsidR="003802D7">
        <w:rPr>
          <w:color w:val="202020"/>
          <w:shd w:val="clear" w:color="auto" w:fill="FFFFFF"/>
        </w:rPr>
        <w:t>5</w:t>
      </w:r>
      <w:r w:rsidRPr="00A94A18">
        <w:rPr>
          <w:color w:val="202020"/>
          <w:shd w:val="clear" w:color="auto" w:fill="FFFFFF"/>
        </w:rPr>
        <w:t xml:space="preserve">) </w:t>
      </w:r>
      <w:r w:rsidR="007700E4" w:rsidRPr="00A94A18">
        <w:rPr>
          <w:color w:val="202020"/>
          <w:shd w:val="clear" w:color="auto" w:fill="FFFFFF"/>
        </w:rPr>
        <w:t>Taotluses esitatud p</w:t>
      </w:r>
      <w:r w:rsidRPr="00A94A18">
        <w:rPr>
          <w:color w:val="202020"/>
          <w:shd w:val="clear" w:color="auto" w:fill="FFFFFF"/>
        </w:rPr>
        <w:t xml:space="preserve">rojekteerimis- ja ehitus- või rekonstrueerimistöid </w:t>
      </w:r>
      <w:r w:rsidR="008A3A4F" w:rsidRPr="00A94A18">
        <w:t>teostav</w:t>
      </w:r>
      <w:r w:rsidR="007700E4" w:rsidRPr="00A94A18">
        <w:t>a</w:t>
      </w:r>
      <w:r w:rsidR="008A3A4F" w:rsidRPr="00A94A18">
        <w:t xml:space="preserve"> isik</w:t>
      </w:r>
      <w:r w:rsidR="007700E4" w:rsidRPr="00A94A18">
        <w:t>u pädevus peab pakkumuse esitamisel olema tõendatud kutse- või pädevustunnistusega, mis põhineb kutseseaduse alusel määratud asjakohasel kutsestandardil või muu õigusakti nõuetel.</w:t>
      </w:r>
      <w:r w:rsidR="007700E4">
        <w:t> </w:t>
      </w:r>
    </w:p>
    <w:p w14:paraId="26BF6544" w14:textId="47C4F8CD" w:rsidR="00620A35" w:rsidRPr="007A75D9" w:rsidRDefault="00620A35" w:rsidP="002D62FB">
      <w:pPr>
        <w:pStyle w:val="NoSpacing"/>
        <w:ind w:left="0" w:firstLine="0"/>
      </w:pPr>
    </w:p>
    <w:p w14:paraId="20D1D820" w14:textId="53A4098B" w:rsidR="00747D9C" w:rsidRDefault="007A75D9" w:rsidP="00747D9C">
      <w:pPr>
        <w:pStyle w:val="NoSpacing"/>
      </w:pPr>
      <w:r w:rsidRPr="007A75D9">
        <w:t>(</w:t>
      </w:r>
      <w:r w:rsidR="003802D7">
        <w:t>6</w:t>
      </w:r>
      <w:r w:rsidRPr="007A75D9">
        <w:t>)</w:t>
      </w:r>
      <w:r w:rsidRPr="007A75D9">
        <w:rPr>
          <w:rFonts w:ascii="Arial" w:eastAsia="Arial" w:hAnsi="Arial" w:cs="Arial"/>
        </w:rPr>
        <w:t xml:space="preserve"> </w:t>
      </w:r>
      <w:r w:rsidRPr="007A75D9">
        <w:t>Taotlus peab sisaldama taotleja kinnitust, et ta on teadlik</w:t>
      </w:r>
      <w:r w:rsidR="001451D9">
        <w:t>:</w:t>
      </w:r>
    </w:p>
    <w:p w14:paraId="321ADD5E" w14:textId="5E64B568" w:rsidR="007A75D9" w:rsidRPr="007A75D9" w:rsidRDefault="00747D9C" w:rsidP="00747D9C">
      <w:pPr>
        <w:pStyle w:val="NoSpacing"/>
      </w:pPr>
      <w:r>
        <w:t xml:space="preserve">1) </w:t>
      </w:r>
      <w:r w:rsidR="007A75D9" w:rsidRPr="007A75D9">
        <w:t xml:space="preserve">toetuse saamisega seotud kohustustest; </w:t>
      </w:r>
    </w:p>
    <w:p w14:paraId="4BAB3B3C" w14:textId="66FD2F3A" w:rsidR="007A75D9" w:rsidRPr="007A75D9" w:rsidRDefault="00747D9C" w:rsidP="00C36489">
      <w:pPr>
        <w:pStyle w:val="NoSpacing"/>
      </w:pPr>
      <w:r>
        <w:t xml:space="preserve">2) </w:t>
      </w:r>
      <w:r w:rsidR="007A75D9" w:rsidRPr="007A75D9">
        <w:t xml:space="preserve">toetuse saamisega seotud andmete avalikustamisest; </w:t>
      </w:r>
    </w:p>
    <w:p w14:paraId="030C4FB5" w14:textId="6F66B689" w:rsidR="007A75D9" w:rsidRPr="007A75D9" w:rsidRDefault="00747D9C" w:rsidP="00C36489">
      <w:pPr>
        <w:pStyle w:val="NoSpacing"/>
      </w:pPr>
      <w:r>
        <w:t xml:space="preserve">3) </w:t>
      </w:r>
      <w:r w:rsidR="007A75D9" w:rsidRPr="007A75D9">
        <w:t xml:space="preserve">tagasinõutud toetuse tagasimaksmise kohustusest; </w:t>
      </w:r>
    </w:p>
    <w:p w14:paraId="0A5A7D3E" w14:textId="0AB101DE" w:rsidR="007A75D9" w:rsidRPr="007A75D9" w:rsidRDefault="00747D9C" w:rsidP="00C36489">
      <w:pPr>
        <w:pStyle w:val="NoSpacing"/>
      </w:pPr>
      <w:r>
        <w:t xml:space="preserve">4) </w:t>
      </w:r>
      <w:r w:rsidR="007214C4">
        <w:t>haldusaktide, dokumentide ja muu teabe elektroonilisest edastamisest</w:t>
      </w:r>
      <w:r w:rsidR="007A75D9" w:rsidRPr="007A75D9">
        <w:t xml:space="preserve">; </w:t>
      </w:r>
    </w:p>
    <w:p w14:paraId="14511D6F" w14:textId="38545904" w:rsidR="00747D9C" w:rsidRDefault="007A75D9" w:rsidP="00747D9C">
      <w:pPr>
        <w:pStyle w:val="NoSpacing"/>
      </w:pPr>
      <w:r w:rsidRPr="007A75D9">
        <w:t>5)</w:t>
      </w:r>
      <w:r w:rsidRPr="007A75D9">
        <w:rPr>
          <w:rFonts w:ascii="Arial" w:eastAsia="Arial" w:hAnsi="Arial" w:cs="Arial"/>
        </w:rPr>
        <w:t xml:space="preserve"> </w:t>
      </w:r>
      <w:r w:rsidR="00E57779" w:rsidRPr="00983774">
        <w:rPr>
          <w:rFonts w:eastAsia="Aptos"/>
          <w:color w:val="auto"/>
          <w:lang w:eastAsia="en-US"/>
        </w:rPr>
        <w:t>toetuse kasutamise üle</w:t>
      </w:r>
      <w:r w:rsidR="00983774">
        <w:rPr>
          <w:rFonts w:eastAsia="Aptos"/>
          <w:color w:val="auto"/>
          <w:lang w:eastAsia="en-US"/>
        </w:rPr>
        <w:t xml:space="preserve"> te</w:t>
      </w:r>
      <w:r w:rsidR="00A44940">
        <w:rPr>
          <w:rFonts w:eastAsia="Aptos"/>
          <w:color w:val="auto"/>
          <w:lang w:eastAsia="en-US"/>
        </w:rPr>
        <w:t>hta</w:t>
      </w:r>
      <w:r w:rsidR="00983774">
        <w:rPr>
          <w:rFonts w:eastAsia="Aptos"/>
          <w:color w:val="auto"/>
          <w:lang w:eastAsia="en-US"/>
        </w:rPr>
        <w:t>vast kontrollist</w:t>
      </w:r>
      <w:r w:rsidR="00E57779" w:rsidRPr="00983774">
        <w:rPr>
          <w:rFonts w:eastAsia="Aptos"/>
          <w:color w:val="auto"/>
          <w:lang w:eastAsia="en-US"/>
        </w:rPr>
        <w:t>.</w:t>
      </w:r>
    </w:p>
    <w:p w14:paraId="49C3820C" w14:textId="77777777" w:rsidR="00747D9C" w:rsidRDefault="00747D9C" w:rsidP="00747D9C">
      <w:pPr>
        <w:pStyle w:val="NoSpacing"/>
      </w:pPr>
    </w:p>
    <w:p w14:paraId="2FA86D5E" w14:textId="1F9E94FE" w:rsidR="007A75D9" w:rsidRPr="00747D9C" w:rsidRDefault="00747D9C" w:rsidP="00747D9C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4. </w:t>
      </w:r>
      <w:r w:rsidR="007A75D9" w:rsidRPr="00747D9C">
        <w:rPr>
          <w:b/>
          <w:bCs/>
        </w:rPr>
        <w:t>peatükk</w:t>
      </w:r>
    </w:p>
    <w:p w14:paraId="14D1FA7D" w14:textId="30C37854" w:rsidR="00747D9C" w:rsidRDefault="0034208A" w:rsidP="00747D9C">
      <w:pPr>
        <w:pStyle w:val="NoSpacing"/>
        <w:jc w:val="center"/>
        <w:rPr>
          <w:b/>
          <w:bCs/>
        </w:rPr>
      </w:pPr>
      <w:r>
        <w:rPr>
          <w:b/>
          <w:bCs/>
        </w:rPr>
        <w:t>T</w:t>
      </w:r>
      <w:r w:rsidR="007A75D9" w:rsidRPr="00747D9C">
        <w:rPr>
          <w:b/>
          <w:bCs/>
        </w:rPr>
        <w:t>aotluse esitamine ja menetlemine ning taotluse kohta otsuse tegemine</w:t>
      </w:r>
    </w:p>
    <w:p w14:paraId="0531CC92" w14:textId="77777777" w:rsidR="00747D9C" w:rsidRDefault="00747D9C" w:rsidP="00747D9C">
      <w:pPr>
        <w:pStyle w:val="NoSpacing"/>
        <w:jc w:val="center"/>
        <w:rPr>
          <w:b/>
          <w:bCs/>
        </w:rPr>
      </w:pPr>
    </w:p>
    <w:p w14:paraId="08FE368D" w14:textId="6F097BBE" w:rsidR="007A75D9" w:rsidRPr="00747D9C" w:rsidRDefault="007A75D9" w:rsidP="00747D9C">
      <w:pPr>
        <w:pStyle w:val="NoSpacing"/>
        <w:jc w:val="left"/>
        <w:rPr>
          <w:b/>
          <w:bCs/>
        </w:rPr>
      </w:pPr>
      <w:r w:rsidRPr="00747D9C">
        <w:rPr>
          <w:b/>
          <w:bCs/>
        </w:rPr>
        <w:t>§ 1</w:t>
      </w:r>
      <w:r w:rsidR="00053560">
        <w:rPr>
          <w:b/>
          <w:bCs/>
        </w:rPr>
        <w:t>2</w:t>
      </w:r>
      <w:r w:rsidRPr="00747D9C">
        <w:rPr>
          <w:b/>
          <w:bCs/>
        </w:rPr>
        <w:t>. Taotlusvooru avamine</w:t>
      </w:r>
      <w:r w:rsidR="00113DC8">
        <w:rPr>
          <w:b/>
          <w:bCs/>
        </w:rPr>
        <w:t xml:space="preserve"> ja</w:t>
      </w:r>
      <w:r w:rsidRPr="00747D9C">
        <w:rPr>
          <w:b/>
          <w:bCs/>
        </w:rPr>
        <w:t xml:space="preserve"> taotluse esitamine </w:t>
      </w:r>
    </w:p>
    <w:p w14:paraId="1B7F6C55" w14:textId="77777777" w:rsidR="007A75D9" w:rsidRPr="00747D9C" w:rsidRDefault="007A75D9" w:rsidP="00C36489">
      <w:pPr>
        <w:pStyle w:val="NoSpacing"/>
        <w:rPr>
          <w:b/>
          <w:bCs/>
        </w:rPr>
      </w:pPr>
      <w:r w:rsidRPr="00747D9C">
        <w:rPr>
          <w:b/>
          <w:bCs/>
        </w:rPr>
        <w:t xml:space="preserve"> </w:t>
      </w:r>
    </w:p>
    <w:p w14:paraId="026BB9B2" w14:textId="334A5C29" w:rsidR="007A75D9" w:rsidRDefault="00747D9C" w:rsidP="00C36489">
      <w:pPr>
        <w:pStyle w:val="NoSpacing"/>
      </w:pPr>
      <w:r>
        <w:t xml:space="preserve">(1) </w:t>
      </w:r>
      <w:r w:rsidR="003B135F">
        <w:t>Menetleja</w:t>
      </w:r>
      <w:r w:rsidR="00756DB6">
        <w:t xml:space="preserve"> </w:t>
      </w:r>
      <w:r w:rsidR="007A75D9" w:rsidRPr="007A75D9">
        <w:t xml:space="preserve">kuulutab taotlusvooru välja oma </w:t>
      </w:r>
      <w:r w:rsidR="004F1617">
        <w:t>veebisaidil</w:t>
      </w:r>
      <w:r w:rsidR="004F1617" w:rsidRPr="007A75D9">
        <w:t xml:space="preserve"> </w:t>
      </w:r>
      <w:r w:rsidR="007A75D9" w:rsidRPr="007A75D9">
        <w:t>ja sihtrühmale suunatud avalikus kanalis</w:t>
      </w:r>
      <w:r w:rsidR="00D80694" w:rsidRPr="00D80694">
        <w:t>,</w:t>
      </w:r>
      <w:r w:rsidR="00D80694" w:rsidRPr="00D80694">
        <w:rPr>
          <w:rStyle w:val="Heading1Char"/>
          <w:rFonts w:ascii="Times New Roman" w:hAnsi="Times New Roman" w:cs="Times New Roman"/>
          <w:sz w:val="24"/>
          <w:szCs w:val="24"/>
        </w:rPr>
        <w:t xml:space="preserve"> </w:t>
      </w:r>
      <w:r w:rsidR="00D80694" w:rsidRPr="00D80694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avaldades </w:t>
      </w:r>
      <w:bookmarkStart w:id="15" w:name="_Hlk188027524"/>
      <w:r w:rsidR="00D80694" w:rsidRPr="00D80694">
        <w:rPr>
          <w:rStyle w:val="cf01"/>
          <w:rFonts w:ascii="Times New Roman" w:eastAsiaTheme="majorEastAsia" w:hAnsi="Times New Roman" w:cs="Times New Roman"/>
          <w:sz w:val="24"/>
          <w:szCs w:val="24"/>
        </w:rPr>
        <w:t>taotlemise algusaja ja taotlusvooru eelarve</w:t>
      </w:r>
      <w:r w:rsidR="007A75D9" w:rsidRPr="00D80694">
        <w:t>.</w:t>
      </w:r>
      <w:r w:rsidR="007A75D9" w:rsidRPr="007A75D9">
        <w:t xml:space="preserve"> </w:t>
      </w:r>
      <w:bookmarkEnd w:id="15"/>
    </w:p>
    <w:p w14:paraId="5A5A4B02" w14:textId="77777777" w:rsidR="00D927BD" w:rsidRPr="007A75D9" w:rsidRDefault="00D927BD" w:rsidP="00C36489">
      <w:pPr>
        <w:pStyle w:val="NoSpacing"/>
      </w:pPr>
    </w:p>
    <w:p w14:paraId="79BF99B5" w14:textId="119BE36F" w:rsidR="007A75D9" w:rsidRDefault="00747D9C" w:rsidP="00C70FF8">
      <w:pPr>
        <w:pStyle w:val="NoSpacing"/>
        <w:ind w:left="0" w:firstLine="0"/>
      </w:pPr>
      <w:r>
        <w:t xml:space="preserve">(2) </w:t>
      </w:r>
      <w:r w:rsidR="005E3675">
        <w:t>T</w:t>
      </w:r>
      <w:r w:rsidR="005E3675" w:rsidRPr="007A75D9">
        <w:t xml:space="preserve">aotleja esindusõiguslik isik </w:t>
      </w:r>
      <w:r w:rsidR="005E3675">
        <w:t>esitab</w:t>
      </w:r>
      <w:r w:rsidR="005E3675" w:rsidRPr="007A75D9">
        <w:t xml:space="preserve"> </w:t>
      </w:r>
      <w:r w:rsidR="005E3675">
        <w:t>taotluse</w:t>
      </w:r>
      <w:r w:rsidR="005E3675" w:rsidRPr="007A75D9">
        <w:t xml:space="preserve"> </w:t>
      </w:r>
      <w:r w:rsidR="00C81D9D">
        <w:t xml:space="preserve">ja selle lisadokumendid </w:t>
      </w:r>
      <w:r w:rsidR="005E3675">
        <w:t xml:space="preserve">digiallkirjastatult </w:t>
      </w:r>
      <w:r w:rsidR="003B135F">
        <w:t>menetleja</w:t>
      </w:r>
      <w:r w:rsidR="00624332" w:rsidRPr="007A75D9">
        <w:t xml:space="preserve"> </w:t>
      </w:r>
      <w:r w:rsidR="007A75D9" w:rsidRPr="007A75D9">
        <w:t>e-toetuse keskkonnas</w:t>
      </w:r>
      <w:r w:rsidR="00931B6F">
        <w:t xml:space="preserve"> (edaspidi </w:t>
      </w:r>
      <w:r w:rsidR="00931B6F" w:rsidRPr="00931B6F">
        <w:rPr>
          <w:i/>
          <w:iCs/>
        </w:rPr>
        <w:t>e-toetuse keskkond</w:t>
      </w:r>
      <w:r w:rsidR="00931B6F">
        <w:t>)</w:t>
      </w:r>
      <w:r w:rsidR="005E3675">
        <w:t>.</w:t>
      </w:r>
      <w:r w:rsidR="007A75D9" w:rsidRPr="007A75D9">
        <w:t xml:space="preserve"> </w:t>
      </w:r>
    </w:p>
    <w:p w14:paraId="41A79E52" w14:textId="77777777" w:rsidR="001D44D5" w:rsidRDefault="001D44D5" w:rsidP="00C36489">
      <w:pPr>
        <w:pStyle w:val="NoSpacing"/>
      </w:pPr>
    </w:p>
    <w:p w14:paraId="5CF8F450" w14:textId="103B3A6A" w:rsidR="001D44D5" w:rsidRPr="001D44D5" w:rsidRDefault="001D44D5" w:rsidP="00C36489">
      <w:pPr>
        <w:pStyle w:val="NoSpacing"/>
        <w:rPr>
          <w:b/>
          <w:bCs/>
        </w:rPr>
      </w:pPr>
      <w:r w:rsidRPr="001D44D5">
        <w:rPr>
          <w:b/>
          <w:bCs/>
        </w:rPr>
        <w:t>§ 1</w:t>
      </w:r>
      <w:r w:rsidR="00053560">
        <w:rPr>
          <w:b/>
          <w:bCs/>
        </w:rPr>
        <w:t>3</w:t>
      </w:r>
      <w:r w:rsidR="005D1E22">
        <w:rPr>
          <w:b/>
          <w:bCs/>
        </w:rPr>
        <w:t>.</w:t>
      </w:r>
      <w:r w:rsidRPr="001D44D5">
        <w:rPr>
          <w:b/>
          <w:bCs/>
        </w:rPr>
        <w:t xml:space="preserve"> Taotluse menetlemine </w:t>
      </w:r>
    </w:p>
    <w:p w14:paraId="64DE9910" w14:textId="77777777" w:rsidR="004F1617" w:rsidRDefault="004F1617" w:rsidP="00C36489">
      <w:pPr>
        <w:pStyle w:val="NoSpacing"/>
      </w:pPr>
    </w:p>
    <w:p w14:paraId="22740F8D" w14:textId="77777777" w:rsidR="00942BFB" w:rsidRPr="00E02B77" w:rsidRDefault="00942BFB" w:rsidP="00942BFB">
      <w:pPr>
        <w:pStyle w:val="NoSpacing"/>
      </w:pPr>
      <w:bookmarkStart w:id="16" w:name="_Hlk192067353"/>
      <w:r w:rsidRPr="00E02B77">
        <w:t>(1) T</w:t>
      </w:r>
      <w:r w:rsidRPr="00E02B77">
        <w:rPr>
          <w:rFonts w:eastAsiaTheme="majorEastAsia"/>
        </w:rPr>
        <w:t>aotluse menetlemine koosneb taotleja ja taotluse nõuetele vastavuse kontrollist ning taotluse rahuldamise või rahuldamata jätmise otsuse tegemisest.</w:t>
      </w:r>
    </w:p>
    <w:bookmarkEnd w:id="16"/>
    <w:p w14:paraId="64C5FA81" w14:textId="77777777" w:rsidR="00942BFB" w:rsidRDefault="00942BFB" w:rsidP="00C36489">
      <w:pPr>
        <w:pStyle w:val="NoSpacing"/>
      </w:pPr>
    </w:p>
    <w:p w14:paraId="4678AFDD" w14:textId="08F082C8" w:rsidR="007A75D9" w:rsidRDefault="00942BFB" w:rsidP="00942BFB">
      <w:pPr>
        <w:pStyle w:val="NoSpacing"/>
        <w:ind w:left="0" w:firstLine="0"/>
      </w:pPr>
      <w:r w:rsidRPr="00EE7A35">
        <w:t xml:space="preserve">(2) </w:t>
      </w:r>
      <w:r w:rsidR="003B135F" w:rsidRPr="00EE7A35">
        <w:t>T</w:t>
      </w:r>
      <w:r w:rsidR="007A75D9" w:rsidRPr="00EE7A35">
        <w:t xml:space="preserve">aotlusi </w:t>
      </w:r>
      <w:r w:rsidR="003B135F" w:rsidRPr="00EE7A35">
        <w:t xml:space="preserve">menetletakse </w:t>
      </w:r>
      <w:r w:rsidR="007A75D9" w:rsidRPr="00EE7A35">
        <w:t>nende esitamise järjekorras jooksvalt kuni</w:t>
      </w:r>
      <w:r w:rsidR="00E55B6A" w:rsidRPr="00EE7A35">
        <w:t xml:space="preserve"> taotlusvooru</w:t>
      </w:r>
      <w:r w:rsidR="007A75D9" w:rsidRPr="00EE7A35">
        <w:t xml:space="preserve"> eelarve ammendumiseni.</w:t>
      </w:r>
      <w:r w:rsidR="007A75D9" w:rsidRPr="00D80694">
        <w:t xml:space="preserve"> </w:t>
      </w:r>
    </w:p>
    <w:p w14:paraId="221C7B58" w14:textId="77777777" w:rsidR="003415B0" w:rsidRPr="007A75D9" w:rsidRDefault="003415B0" w:rsidP="00C36489">
      <w:pPr>
        <w:pStyle w:val="NoSpacing"/>
      </w:pPr>
    </w:p>
    <w:p w14:paraId="0218C795" w14:textId="6F4D7401" w:rsidR="007A75D9" w:rsidRPr="00EE7A35" w:rsidRDefault="007A75D9" w:rsidP="008D2630">
      <w:pPr>
        <w:pStyle w:val="NoSpacing"/>
        <w:ind w:left="0" w:firstLine="0"/>
        <w:rPr>
          <w:b/>
          <w:bCs/>
        </w:rPr>
      </w:pPr>
      <w:r w:rsidRPr="00EE7A35">
        <w:rPr>
          <w:b/>
          <w:bCs/>
        </w:rPr>
        <w:t>§ 1</w:t>
      </w:r>
      <w:r w:rsidR="00053560">
        <w:rPr>
          <w:b/>
          <w:bCs/>
        </w:rPr>
        <w:t>4</w:t>
      </w:r>
      <w:r w:rsidRPr="00EE7A35">
        <w:rPr>
          <w:b/>
          <w:bCs/>
        </w:rPr>
        <w:t xml:space="preserve">. Taotleja ja taotluse nõuetele vastavuse kontrollimine </w:t>
      </w:r>
    </w:p>
    <w:p w14:paraId="0BAD4772" w14:textId="77777777" w:rsidR="007A75D9" w:rsidRPr="00EE7A35" w:rsidRDefault="007A75D9" w:rsidP="00C36489">
      <w:pPr>
        <w:pStyle w:val="NoSpacing"/>
      </w:pPr>
      <w:r w:rsidRPr="00EE7A35">
        <w:t xml:space="preserve"> </w:t>
      </w:r>
    </w:p>
    <w:p w14:paraId="119A8941" w14:textId="1FDB9D5F" w:rsidR="007A75D9" w:rsidRPr="00EE7A35" w:rsidRDefault="00ED4616" w:rsidP="00C36489">
      <w:pPr>
        <w:pStyle w:val="NoSpacing"/>
      </w:pPr>
      <w:r w:rsidRPr="00EE7A35">
        <w:t xml:space="preserve">(1) </w:t>
      </w:r>
      <w:r w:rsidR="000B5540" w:rsidRPr="00EE7A35">
        <w:t>Menetleja</w:t>
      </w:r>
      <w:r w:rsidR="007A75D9" w:rsidRPr="00EE7A35">
        <w:t xml:space="preserve"> kontrollib taotluse</w:t>
      </w:r>
      <w:r w:rsidR="001242C3" w:rsidRPr="00EE7A35">
        <w:t>,</w:t>
      </w:r>
      <w:r w:rsidR="007A75D9" w:rsidRPr="00EE7A35">
        <w:t xml:space="preserve"> selle lisadokumentide </w:t>
      </w:r>
      <w:r w:rsidR="001242C3" w:rsidRPr="00EE7A35">
        <w:t xml:space="preserve">ja </w:t>
      </w:r>
      <w:r w:rsidR="007A75D9" w:rsidRPr="00EE7A35">
        <w:t xml:space="preserve">taotleja vastavust käesolevas määruses sätestatud nõuetele. </w:t>
      </w:r>
    </w:p>
    <w:p w14:paraId="000383EB" w14:textId="77777777" w:rsidR="00C96BD7" w:rsidRPr="00074A6E" w:rsidRDefault="00C96BD7" w:rsidP="00C36489">
      <w:pPr>
        <w:pStyle w:val="NoSpacing"/>
        <w:rPr>
          <w:highlight w:val="yellow"/>
        </w:rPr>
      </w:pPr>
    </w:p>
    <w:p w14:paraId="1883921B" w14:textId="318C188B" w:rsidR="00D923DF" w:rsidRPr="00843D76" w:rsidRDefault="00ED4616" w:rsidP="00A52B66">
      <w:pPr>
        <w:pStyle w:val="NoSpacing"/>
        <w:ind w:left="0" w:firstLine="0"/>
      </w:pPr>
      <w:r w:rsidRPr="00EE7A35">
        <w:t xml:space="preserve">(2) </w:t>
      </w:r>
      <w:bookmarkStart w:id="17" w:name="_Hlk186206418"/>
      <w:r w:rsidR="00D923DF" w:rsidRPr="00EE7A35">
        <w:rPr>
          <w:color w:val="000000" w:themeColor="text1"/>
        </w:rPr>
        <w:t xml:space="preserve">Kui </w:t>
      </w:r>
      <w:r w:rsidR="00A52B66" w:rsidRPr="00EE7A35">
        <w:rPr>
          <w:color w:val="000000" w:themeColor="text1"/>
        </w:rPr>
        <w:t xml:space="preserve">taotleja või </w:t>
      </w:r>
      <w:r w:rsidR="00D923DF" w:rsidRPr="00EE7A35">
        <w:rPr>
          <w:color w:val="000000" w:themeColor="text1"/>
        </w:rPr>
        <w:t xml:space="preserve">taotluse kontrollimisel avastatakse </w:t>
      </w:r>
      <w:r w:rsidR="00A52B66" w:rsidRPr="00EE7A35">
        <w:rPr>
          <w:color w:val="000000" w:themeColor="text1"/>
        </w:rPr>
        <w:t>puudusi</w:t>
      </w:r>
      <w:r w:rsidR="00D923DF" w:rsidRPr="00EE7A35">
        <w:rPr>
          <w:color w:val="000000" w:themeColor="text1"/>
        </w:rPr>
        <w:t xml:space="preserve">, teavitab </w:t>
      </w:r>
      <w:r w:rsidR="000B5540" w:rsidRPr="00EE7A35">
        <w:rPr>
          <w:color w:val="000000" w:themeColor="text1"/>
        </w:rPr>
        <w:t>menetleja</w:t>
      </w:r>
      <w:r w:rsidR="00D923DF" w:rsidRPr="00EE7A35">
        <w:rPr>
          <w:color w:val="000000" w:themeColor="text1"/>
        </w:rPr>
        <w:t xml:space="preserve"> sellest taotlejat ja määrab tähtpäeva nende kõrvaldamiseks. Puuduste kõrvaldamise ajaks peatub taotluse menetlemise aeg.</w:t>
      </w:r>
    </w:p>
    <w:bookmarkEnd w:id="17"/>
    <w:p w14:paraId="4FE03CC3" w14:textId="26A68A1D" w:rsidR="007A75D9" w:rsidRDefault="007A75D9" w:rsidP="008D2630">
      <w:pPr>
        <w:pStyle w:val="NoSpacing"/>
        <w:ind w:left="0" w:firstLine="0"/>
        <w:rPr>
          <w:rFonts w:eastAsia="Calibri"/>
          <w:kern w:val="0"/>
          <w:lang w:eastAsia="en-US"/>
          <w14:ligatures w14:val="none"/>
        </w:rPr>
      </w:pPr>
    </w:p>
    <w:p w14:paraId="1C228EFF" w14:textId="7DB1747F" w:rsidR="007A75D9" w:rsidRPr="00ED4616" w:rsidRDefault="007A75D9" w:rsidP="00D3037F">
      <w:pPr>
        <w:pStyle w:val="NoSpacing"/>
        <w:ind w:left="0" w:firstLine="0"/>
      </w:pPr>
      <w:r w:rsidRPr="00CA5C6A">
        <w:rPr>
          <w:b/>
          <w:bCs/>
        </w:rPr>
        <w:t>§ 1</w:t>
      </w:r>
      <w:r w:rsidR="00053560">
        <w:rPr>
          <w:b/>
          <w:bCs/>
        </w:rPr>
        <w:t>5</w:t>
      </w:r>
      <w:r w:rsidRPr="00CA5C6A">
        <w:rPr>
          <w:b/>
          <w:bCs/>
        </w:rPr>
        <w:t>. Taotluse rahuldamise</w:t>
      </w:r>
      <w:r w:rsidR="008D2630">
        <w:rPr>
          <w:b/>
          <w:bCs/>
        </w:rPr>
        <w:t xml:space="preserve"> </w:t>
      </w:r>
      <w:r w:rsidRPr="00CA5C6A">
        <w:rPr>
          <w:b/>
          <w:bCs/>
        </w:rPr>
        <w:t>ja rahuldamata jätmise otsuse tegemine</w:t>
      </w:r>
      <w:r w:rsidRPr="00ED4616">
        <w:rPr>
          <w:b/>
          <w:bCs/>
        </w:rPr>
        <w:t xml:space="preserve"> </w:t>
      </w:r>
    </w:p>
    <w:p w14:paraId="74D49876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467CE864" w14:textId="331E37B4" w:rsidR="00D80694" w:rsidRPr="007A75D9" w:rsidRDefault="00ED4616" w:rsidP="00D80694">
      <w:pPr>
        <w:pStyle w:val="NoSpacing"/>
      </w:pPr>
      <w:r w:rsidRPr="00E32384">
        <w:t xml:space="preserve">(1) </w:t>
      </w:r>
      <w:r w:rsidR="000B5540" w:rsidRPr="00E32384">
        <w:t>Menetleja</w:t>
      </w:r>
      <w:r w:rsidR="009354D3" w:rsidRPr="00E32384">
        <w:t xml:space="preserve"> teeb t</w:t>
      </w:r>
      <w:r w:rsidR="007A75D9" w:rsidRPr="00E32384">
        <w:t>aotluse rahuldamise või rahuldamata jätmise otsuse</w:t>
      </w:r>
      <w:bookmarkStart w:id="18" w:name="_Hlk188027665"/>
      <w:r w:rsidR="00D52A3A" w:rsidRPr="00E32384">
        <w:t xml:space="preserve"> </w:t>
      </w:r>
      <w:r w:rsidR="00372E0D" w:rsidRPr="00E32384">
        <w:t>14</w:t>
      </w:r>
      <w:r w:rsidR="00715AEE" w:rsidRPr="00E32384">
        <w:t> </w:t>
      </w:r>
      <w:r w:rsidR="00D80694" w:rsidRPr="00E32384">
        <w:t xml:space="preserve">tööpäeva jooksul </w:t>
      </w:r>
      <w:r w:rsidR="00715AEE" w:rsidRPr="00E32384">
        <w:t xml:space="preserve">alates </w:t>
      </w:r>
      <w:r w:rsidR="00D80694" w:rsidRPr="00E32384">
        <w:t>taotluse esitamisest.</w:t>
      </w:r>
    </w:p>
    <w:bookmarkEnd w:id="18"/>
    <w:p w14:paraId="1949FB30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463615F0" w14:textId="60B6DEA9" w:rsidR="007A75D9" w:rsidRPr="007A75D9" w:rsidRDefault="00ED4616" w:rsidP="00C36489">
      <w:pPr>
        <w:pStyle w:val="NoSpacing"/>
      </w:pPr>
      <w:r>
        <w:t xml:space="preserve">(2) </w:t>
      </w:r>
      <w:r w:rsidR="007A75D9" w:rsidRPr="007A75D9">
        <w:t>Taotluse rahuldamise otsus tehakse juhul, kui taotleja ja taotlus vastavad käesolevas määruses sätestatud nõuetele</w:t>
      </w:r>
      <w:r w:rsidR="00567382">
        <w:t xml:space="preserve"> </w:t>
      </w:r>
      <w:r w:rsidR="00A94A18">
        <w:t>ning</w:t>
      </w:r>
      <w:r w:rsidR="00567382">
        <w:t xml:space="preserve"> taotlusvooru eelarve jääk seda võimaldab</w:t>
      </w:r>
      <w:r w:rsidR="007A75D9" w:rsidRPr="007A75D9">
        <w:t>.</w:t>
      </w:r>
    </w:p>
    <w:p w14:paraId="2FB4E4A5" w14:textId="709DC910" w:rsidR="007A75D9" w:rsidRPr="007A75D9" w:rsidRDefault="007A75D9" w:rsidP="008D2630">
      <w:pPr>
        <w:pStyle w:val="NoSpacing"/>
      </w:pPr>
      <w:r w:rsidRPr="007A75D9">
        <w:t xml:space="preserve"> </w:t>
      </w:r>
    </w:p>
    <w:p w14:paraId="49B46DC6" w14:textId="0018C1B8" w:rsidR="007A75D9" w:rsidRPr="007A75D9" w:rsidRDefault="00ED4616" w:rsidP="00C36489">
      <w:pPr>
        <w:pStyle w:val="NoSpacing"/>
      </w:pPr>
      <w:r>
        <w:t>(</w:t>
      </w:r>
      <w:r w:rsidR="008D2630">
        <w:t>3</w:t>
      </w:r>
      <w:r>
        <w:t xml:space="preserve">) </w:t>
      </w:r>
      <w:r w:rsidR="007A75D9" w:rsidRPr="007A75D9">
        <w:t>Taotluse rahuldamise otsus peab sisaldama järgmisi andme</w:t>
      </w:r>
      <w:r w:rsidR="00715AEE">
        <w:t>i</w:t>
      </w:r>
      <w:r w:rsidR="007A75D9" w:rsidRPr="007A75D9">
        <w:t xml:space="preserve">d: </w:t>
      </w:r>
    </w:p>
    <w:p w14:paraId="29E42AFC" w14:textId="28EED73B" w:rsidR="007A75D9" w:rsidRPr="007A75D9" w:rsidRDefault="00ED4616" w:rsidP="00C36489">
      <w:pPr>
        <w:pStyle w:val="NoSpacing"/>
      </w:pPr>
      <w:r>
        <w:t xml:space="preserve">1) </w:t>
      </w:r>
      <w:r w:rsidR="007A75D9" w:rsidRPr="007A75D9">
        <w:t xml:space="preserve">otsuse kuupäev; </w:t>
      </w:r>
    </w:p>
    <w:p w14:paraId="3151C829" w14:textId="3158A97D" w:rsidR="007A75D9" w:rsidRPr="007A75D9" w:rsidRDefault="00ED4616" w:rsidP="00C36489">
      <w:pPr>
        <w:pStyle w:val="NoSpacing"/>
      </w:pPr>
      <w:r>
        <w:t xml:space="preserve">2) </w:t>
      </w:r>
      <w:r w:rsidR="007A75D9" w:rsidRPr="007A75D9">
        <w:t xml:space="preserve">toetuse saaja nimi ja registrikood; </w:t>
      </w:r>
    </w:p>
    <w:p w14:paraId="297892BB" w14:textId="17412E5C" w:rsidR="007A75D9" w:rsidRPr="007A75D9" w:rsidRDefault="00ED4616" w:rsidP="00C36489">
      <w:pPr>
        <w:pStyle w:val="NoSpacing"/>
      </w:pPr>
      <w:r w:rsidRPr="00F32F9D">
        <w:t xml:space="preserve">3) </w:t>
      </w:r>
      <w:r w:rsidR="007A75D9" w:rsidRPr="00F32F9D">
        <w:t>projekti nimi;</w:t>
      </w:r>
      <w:r w:rsidR="007A75D9" w:rsidRPr="007A75D9">
        <w:t xml:space="preserve"> </w:t>
      </w:r>
    </w:p>
    <w:p w14:paraId="11A1CE80" w14:textId="7F787699" w:rsidR="007A75D9" w:rsidRPr="007A75D9" w:rsidRDefault="00ED4616" w:rsidP="00C36489">
      <w:pPr>
        <w:pStyle w:val="NoSpacing"/>
      </w:pPr>
      <w:r>
        <w:t xml:space="preserve">4) </w:t>
      </w:r>
      <w:r w:rsidR="007A75D9" w:rsidRPr="007A75D9">
        <w:t xml:space="preserve">toetatavate tegevuste kirjeldus ja summa; </w:t>
      </w:r>
    </w:p>
    <w:p w14:paraId="077BD1AE" w14:textId="30426F43" w:rsidR="007A75D9" w:rsidRPr="007A75D9" w:rsidRDefault="00ED4616" w:rsidP="00C36489">
      <w:pPr>
        <w:pStyle w:val="NoSpacing"/>
      </w:pPr>
      <w:r>
        <w:t xml:space="preserve">5) </w:t>
      </w:r>
      <w:r w:rsidR="007A75D9" w:rsidRPr="007A75D9">
        <w:t xml:space="preserve">toetuse väljamaksmise tingimused; </w:t>
      </w:r>
    </w:p>
    <w:p w14:paraId="3427B722" w14:textId="2A41A975" w:rsidR="007A75D9" w:rsidRPr="007A75D9" w:rsidRDefault="00ED4616" w:rsidP="00C36489">
      <w:pPr>
        <w:pStyle w:val="NoSpacing"/>
      </w:pPr>
      <w:r>
        <w:lastRenderedPageBreak/>
        <w:t xml:space="preserve">6) </w:t>
      </w:r>
      <w:r w:rsidR="007A75D9" w:rsidRPr="007A75D9">
        <w:t>viide otsuse vaidlustamise tähtaja ja korra kohta</w:t>
      </w:r>
      <w:r w:rsidR="00D52A3A">
        <w:t>.</w:t>
      </w:r>
    </w:p>
    <w:p w14:paraId="75169E8C" w14:textId="77777777" w:rsidR="00ED4616" w:rsidRDefault="00ED4616" w:rsidP="00D52A3A">
      <w:pPr>
        <w:pStyle w:val="NoSpacing"/>
        <w:ind w:left="0" w:firstLine="0"/>
      </w:pPr>
    </w:p>
    <w:p w14:paraId="2CF3643B" w14:textId="678F2D0B" w:rsidR="007A75D9" w:rsidRPr="0060581D" w:rsidRDefault="007A75D9" w:rsidP="00A01CD0">
      <w:pPr>
        <w:pStyle w:val="NoSpacing"/>
      </w:pPr>
      <w:bookmarkStart w:id="19" w:name="_Hlk187657871"/>
      <w:r w:rsidRPr="0060581D">
        <w:t>(</w:t>
      </w:r>
      <w:r w:rsidR="008D2630">
        <w:t>4</w:t>
      </w:r>
      <w:r w:rsidRPr="0060581D">
        <w:t>)</w:t>
      </w:r>
      <w:r w:rsidRPr="0060581D">
        <w:rPr>
          <w:rFonts w:ascii="Arial" w:eastAsia="Arial" w:hAnsi="Arial" w:cs="Arial"/>
        </w:rPr>
        <w:t xml:space="preserve"> </w:t>
      </w:r>
      <w:bookmarkStart w:id="20" w:name="_Hlk191565065"/>
      <w:r w:rsidRPr="0060581D">
        <w:t>Taotluse rahuldamata jätmise otsus tehakse, kui</w:t>
      </w:r>
      <w:r w:rsidR="00A01CD0">
        <w:t xml:space="preserve"> </w:t>
      </w:r>
      <w:r w:rsidR="00567382">
        <w:t xml:space="preserve">taotlusvooru eelarves </w:t>
      </w:r>
      <w:r w:rsidR="003303B6">
        <w:t xml:space="preserve">vahendeid ei ole või </w:t>
      </w:r>
      <w:r w:rsidRPr="003415B0">
        <w:t xml:space="preserve">taotleja või taotlus </w:t>
      </w:r>
      <w:r w:rsidR="00314084" w:rsidRPr="003415B0">
        <w:t>ei vasta käesoleva määruse nõuetele ja</w:t>
      </w:r>
      <w:r w:rsidR="00B35AE3" w:rsidRPr="003415B0">
        <w:t xml:space="preserve"> taotleja pole puudust </w:t>
      </w:r>
      <w:r w:rsidR="00A01CD0" w:rsidRPr="003415B0">
        <w:t>menetleja määratud tähtpäevaks kõrvaldanud.</w:t>
      </w:r>
      <w:r w:rsidR="00314084">
        <w:t xml:space="preserve"> </w:t>
      </w:r>
      <w:bookmarkEnd w:id="20"/>
    </w:p>
    <w:bookmarkEnd w:id="19"/>
    <w:p w14:paraId="43E7330F" w14:textId="77777777" w:rsidR="008D2630" w:rsidRPr="007A75D9" w:rsidRDefault="008D2630" w:rsidP="008D2630">
      <w:pPr>
        <w:pStyle w:val="NoSpacing"/>
      </w:pPr>
    </w:p>
    <w:p w14:paraId="2BE6D3B8" w14:textId="04237233" w:rsidR="007A75D9" w:rsidRPr="007A75D9" w:rsidRDefault="007A75D9" w:rsidP="00C36489">
      <w:pPr>
        <w:pStyle w:val="NoSpacing"/>
      </w:pPr>
      <w:r w:rsidRPr="007A75D9">
        <w:t>(</w:t>
      </w:r>
      <w:r w:rsidR="008D2630">
        <w:t>5</w:t>
      </w:r>
      <w:r w:rsidRPr="007A75D9">
        <w:t>)</w:t>
      </w:r>
      <w:r w:rsidRPr="007A75D9">
        <w:rPr>
          <w:rFonts w:ascii="Arial" w:eastAsia="Arial" w:hAnsi="Arial" w:cs="Arial"/>
        </w:rPr>
        <w:t xml:space="preserve"> </w:t>
      </w:r>
      <w:r w:rsidRPr="007A75D9">
        <w:t>Taotluse rahuldamata jätmise otsus peab sisaldama järgmisi andme</w:t>
      </w:r>
      <w:r w:rsidR="00715AEE">
        <w:t>i</w:t>
      </w:r>
      <w:r w:rsidRPr="007A75D9">
        <w:t xml:space="preserve">d: </w:t>
      </w:r>
    </w:p>
    <w:p w14:paraId="51550FC9" w14:textId="6093EBA5" w:rsidR="007A75D9" w:rsidRPr="007A75D9" w:rsidRDefault="00ED4616" w:rsidP="00C36489">
      <w:pPr>
        <w:pStyle w:val="NoSpacing"/>
      </w:pPr>
      <w:r>
        <w:t xml:space="preserve">1) </w:t>
      </w:r>
      <w:r w:rsidR="007A75D9" w:rsidRPr="007A75D9">
        <w:t xml:space="preserve">otsuse kuupäev; </w:t>
      </w:r>
    </w:p>
    <w:p w14:paraId="73023B6D" w14:textId="77777777" w:rsidR="00F32F9D" w:rsidRDefault="00ED4616" w:rsidP="00C36489">
      <w:pPr>
        <w:pStyle w:val="NoSpacing"/>
      </w:pPr>
      <w:r>
        <w:t xml:space="preserve">2) </w:t>
      </w:r>
      <w:r w:rsidR="007A75D9" w:rsidRPr="007A75D9">
        <w:t>taotleja nimi ja registrikood;</w:t>
      </w:r>
    </w:p>
    <w:p w14:paraId="3A38D069" w14:textId="40DBEA77" w:rsidR="00F32F9D" w:rsidRDefault="00F32F9D" w:rsidP="00C36489">
      <w:pPr>
        <w:pStyle w:val="NoSpacing"/>
      </w:pPr>
      <w:r>
        <w:t>3) projekti nimi;</w:t>
      </w:r>
    </w:p>
    <w:p w14:paraId="356CB1F6" w14:textId="2B338A82" w:rsidR="007A75D9" w:rsidRPr="007A75D9" w:rsidRDefault="00F32F9D" w:rsidP="00F32F9D">
      <w:pPr>
        <w:pStyle w:val="NoSpacing"/>
      </w:pPr>
      <w:r>
        <w:t>4</w:t>
      </w:r>
      <w:r w:rsidR="00ED4616">
        <w:t xml:space="preserve">) </w:t>
      </w:r>
      <w:r w:rsidR="007A75D9" w:rsidRPr="007A75D9">
        <w:t xml:space="preserve">taotluse rahuldamata jätmise põhjendus; </w:t>
      </w:r>
    </w:p>
    <w:p w14:paraId="3EC01AE2" w14:textId="0B4504BF" w:rsidR="007A75D9" w:rsidRDefault="00F32F9D" w:rsidP="00840878">
      <w:pPr>
        <w:pStyle w:val="NoSpacing"/>
      </w:pPr>
      <w:r>
        <w:t>5</w:t>
      </w:r>
      <w:r w:rsidR="007A75D9" w:rsidRPr="007A75D9">
        <w:t>)</w:t>
      </w:r>
      <w:r w:rsidR="007A75D9" w:rsidRPr="007A75D9">
        <w:rPr>
          <w:rFonts w:ascii="Arial" w:eastAsia="Arial" w:hAnsi="Arial" w:cs="Arial"/>
        </w:rPr>
        <w:t xml:space="preserve"> </w:t>
      </w:r>
      <w:r w:rsidR="007A75D9" w:rsidRPr="007A75D9">
        <w:t>viide otsuse vaidlustamise tähtaja ja korra kohta</w:t>
      </w:r>
      <w:r w:rsidR="00840878">
        <w:t>.</w:t>
      </w:r>
    </w:p>
    <w:p w14:paraId="39DB803A" w14:textId="77777777" w:rsidR="00840878" w:rsidRPr="007A75D9" w:rsidRDefault="00840878" w:rsidP="00840878">
      <w:pPr>
        <w:pStyle w:val="NoSpacing"/>
      </w:pPr>
    </w:p>
    <w:p w14:paraId="6AD41C4D" w14:textId="55F48B3E" w:rsidR="007A75D9" w:rsidRDefault="00ED4616" w:rsidP="00C36489">
      <w:pPr>
        <w:pStyle w:val="NoSpacing"/>
      </w:pPr>
      <w:r>
        <w:t>(</w:t>
      </w:r>
      <w:r w:rsidR="0023574F">
        <w:t>6</w:t>
      </w:r>
      <w:r>
        <w:t xml:space="preserve">) </w:t>
      </w:r>
      <w:r w:rsidR="00AD7DB0">
        <w:t>T</w:t>
      </w:r>
      <w:r w:rsidR="007A75D9" w:rsidRPr="007A75D9">
        <w:t>aotluse rahuldamise või rahuldamata jätmise</w:t>
      </w:r>
      <w:r w:rsidR="00AD7DB0">
        <w:t xml:space="preserve"> otsus toimetatakse taotlejale kätte</w:t>
      </w:r>
      <w:r w:rsidR="007A75D9" w:rsidRPr="007A75D9">
        <w:t xml:space="preserve"> </w:t>
      </w:r>
      <w:r w:rsidR="00012F32">
        <w:t>e-toetuse keskkonnas</w:t>
      </w:r>
      <w:r w:rsidR="0036716F">
        <w:t xml:space="preserve"> </w:t>
      </w:r>
      <w:r w:rsidR="00D52A3A">
        <w:t>viie</w:t>
      </w:r>
      <w:r w:rsidR="00372E0D" w:rsidRPr="007A75D9">
        <w:t xml:space="preserve"> </w:t>
      </w:r>
      <w:r w:rsidR="00D3037F">
        <w:t>töö</w:t>
      </w:r>
      <w:r w:rsidR="00D3037F" w:rsidRPr="007A75D9">
        <w:t xml:space="preserve">päeva </w:t>
      </w:r>
      <w:r w:rsidR="007A75D9" w:rsidRPr="007A75D9">
        <w:t xml:space="preserve">jooksul </w:t>
      </w:r>
      <w:r w:rsidR="00482FC0">
        <w:t xml:space="preserve">alates </w:t>
      </w:r>
      <w:r w:rsidR="007A75D9" w:rsidRPr="007A75D9">
        <w:t xml:space="preserve">otsuse tegemisest. </w:t>
      </w:r>
    </w:p>
    <w:p w14:paraId="0AD49126" w14:textId="77777777" w:rsidR="001913E1" w:rsidRDefault="001913E1" w:rsidP="00C36489">
      <w:pPr>
        <w:pStyle w:val="NoSpacing"/>
      </w:pPr>
    </w:p>
    <w:p w14:paraId="0F077A2D" w14:textId="740A8CC3" w:rsidR="001913E1" w:rsidRPr="00E32384" w:rsidRDefault="001913E1" w:rsidP="001913E1">
      <w:pPr>
        <w:spacing w:after="0" w:line="240" w:lineRule="auto"/>
        <w:rPr>
          <w:b/>
          <w:bCs/>
          <w:color w:val="000000" w:themeColor="text1"/>
        </w:rPr>
      </w:pPr>
      <w:r w:rsidRPr="00E32384">
        <w:rPr>
          <w:b/>
          <w:bCs/>
          <w:color w:val="000000" w:themeColor="text1"/>
        </w:rPr>
        <w:t>§ 1</w:t>
      </w:r>
      <w:r w:rsidR="00053560">
        <w:rPr>
          <w:b/>
          <w:bCs/>
          <w:color w:val="000000" w:themeColor="text1"/>
        </w:rPr>
        <w:t>6</w:t>
      </w:r>
      <w:r w:rsidRPr="00E32384">
        <w:rPr>
          <w:b/>
          <w:bCs/>
          <w:color w:val="000000" w:themeColor="text1"/>
        </w:rPr>
        <w:t>. Taotlusvooru sulgemine</w:t>
      </w:r>
    </w:p>
    <w:p w14:paraId="2CE6D967" w14:textId="77777777" w:rsidR="001913E1" w:rsidRPr="00E32384" w:rsidRDefault="001913E1" w:rsidP="001913E1">
      <w:pPr>
        <w:spacing w:after="0" w:line="240" w:lineRule="auto"/>
        <w:rPr>
          <w:color w:val="000000" w:themeColor="text1"/>
        </w:rPr>
      </w:pPr>
    </w:p>
    <w:p w14:paraId="2F2F2214" w14:textId="5F14DA42" w:rsidR="001913E1" w:rsidRDefault="001913E1" w:rsidP="001913E1">
      <w:pPr>
        <w:spacing w:after="0" w:line="240" w:lineRule="auto"/>
        <w:rPr>
          <w:color w:val="000000" w:themeColor="text1"/>
        </w:rPr>
      </w:pPr>
      <w:r w:rsidRPr="00E32384">
        <w:t xml:space="preserve">Menetleja sulgeb taotlusvooru, kui </w:t>
      </w:r>
      <w:r w:rsidR="00BB4427" w:rsidRPr="00E32384">
        <w:t>taotlusvooru</w:t>
      </w:r>
      <w:r w:rsidRPr="00E32384">
        <w:t xml:space="preserve"> eelarve ulatuses on </w:t>
      </w:r>
      <w:r w:rsidR="00BB4427" w:rsidRPr="00E32384">
        <w:t>taotluste</w:t>
      </w:r>
      <w:r w:rsidRPr="00E32384">
        <w:t xml:space="preserve"> rahuldamise otsused tehtud. Taotlusvooru sulgemisest</w:t>
      </w:r>
      <w:r w:rsidRPr="00E32384">
        <w:rPr>
          <w:rStyle w:val="cf01"/>
          <w:rFonts w:ascii="Times New Roman" w:eastAsiaTheme="majorEastAsia" w:hAnsi="Times New Roman" w:cs="Times New Roman"/>
          <w:sz w:val="24"/>
          <w:szCs w:val="24"/>
        </w:rPr>
        <w:t xml:space="preserve"> teavitatakse menetleja veebisaidil.</w:t>
      </w:r>
    </w:p>
    <w:p w14:paraId="7BF0D137" w14:textId="77777777" w:rsidR="001913E1" w:rsidRDefault="001913E1" w:rsidP="00C36489">
      <w:pPr>
        <w:pStyle w:val="NoSpacing"/>
      </w:pPr>
    </w:p>
    <w:p w14:paraId="508A735F" w14:textId="77777777" w:rsidR="00AD7DB0" w:rsidRPr="00D70BB2" w:rsidRDefault="00AD7DB0" w:rsidP="00AD7DB0">
      <w:pPr>
        <w:pStyle w:val="NoSpacing"/>
        <w:jc w:val="center"/>
        <w:rPr>
          <w:b/>
          <w:bCs/>
        </w:rPr>
      </w:pPr>
      <w:r w:rsidRPr="00D70BB2">
        <w:rPr>
          <w:b/>
          <w:bCs/>
        </w:rPr>
        <w:t>5.</w:t>
      </w:r>
      <w:r>
        <w:rPr>
          <w:b/>
          <w:bCs/>
        </w:rPr>
        <w:t xml:space="preserve"> </w:t>
      </w:r>
      <w:r w:rsidRPr="00D70BB2">
        <w:rPr>
          <w:b/>
          <w:bCs/>
        </w:rPr>
        <w:t>peatükk</w:t>
      </w:r>
    </w:p>
    <w:p w14:paraId="6A78F121" w14:textId="656CE4EF" w:rsidR="00AD7DB0" w:rsidRPr="00D70BB2" w:rsidRDefault="00AD7DB0" w:rsidP="00AD7DB0">
      <w:pPr>
        <w:pStyle w:val="NoSpacing"/>
        <w:jc w:val="center"/>
        <w:rPr>
          <w:b/>
          <w:bCs/>
        </w:rPr>
      </w:pPr>
      <w:r w:rsidRPr="00D70BB2">
        <w:rPr>
          <w:b/>
          <w:bCs/>
        </w:rPr>
        <w:t xml:space="preserve">Toetuse </w:t>
      </w:r>
      <w:r>
        <w:rPr>
          <w:b/>
          <w:bCs/>
        </w:rPr>
        <w:t>kasutamine ja tagasinõudmine</w:t>
      </w:r>
    </w:p>
    <w:p w14:paraId="2125A3E0" w14:textId="77777777" w:rsidR="00AD7DB0" w:rsidRDefault="00AD7DB0" w:rsidP="00C36489">
      <w:pPr>
        <w:pStyle w:val="NoSpacing"/>
      </w:pPr>
    </w:p>
    <w:p w14:paraId="3EA2FCB6" w14:textId="17EF33C7" w:rsidR="00AD7DB0" w:rsidRPr="00ED4616" w:rsidRDefault="00AD7DB0" w:rsidP="00AD7DB0">
      <w:pPr>
        <w:pStyle w:val="NoSpacing"/>
        <w:ind w:left="0" w:firstLine="0"/>
        <w:rPr>
          <w:b/>
          <w:bCs/>
        </w:rPr>
      </w:pPr>
      <w:r w:rsidRPr="00ED4616">
        <w:rPr>
          <w:b/>
          <w:bCs/>
        </w:rPr>
        <w:t>§ 1</w:t>
      </w:r>
      <w:r w:rsidR="00053560">
        <w:rPr>
          <w:b/>
          <w:bCs/>
        </w:rPr>
        <w:t>7</w:t>
      </w:r>
      <w:r w:rsidRPr="00ED4616">
        <w:rPr>
          <w:b/>
          <w:bCs/>
        </w:rPr>
        <w:t>. Toetuse maksmi</w:t>
      </w:r>
      <w:r>
        <w:rPr>
          <w:b/>
          <w:bCs/>
        </w:rPr>
        <w:t>ne</w:t>
      </w:r>
    </w:p>
    <w:p w14:paraId="0DC5B434" w14:textId="77777777" w:rsidR="00AD7DB0" w:rsidRPr="007A75D9" w:rsidRDefault="00AD7DB0" w:rsidP="00AD7DB0">
      <w:pPr>
        <w:pStyle w:val="NoSpacing"/>
      </w:pPr>
      <w:r w:rsidRPr="007A75D9">
        <w:t xml:space="preserve"> </w:t>
      </w:r>
    </w:p>
    <w:p w14:paraId="0FA315BB" w14:textId="6288E477" w:rsidR="00AD7DB0" w:rsidRPr="000674A6" w:rsidRDefault="00AD7DB0" w:rsidP="00AD7DB0">
      <w:pPr>
        <w:pStyle w:val="NoSpacing"/>
      </w:pPr>
      <w:bookmarkStart w:id="21" w:name="_Hlk189741678"/>
      <w:r w:rsidRPr="000674A6">
        <w:t>Toetus makstakse toetuse saaja</w:t>
      </w:r>
      <w:r w:rsidR="00634933">
        <w:t xml:space="preserve"> arvelduskontole </w:t>
      </w:r>
      <w:r w:rsidR="0098038C" w:rsidRPr="007A75D9">
        <w:t xml:space="preserve">toetuse </w:t>
      </w:r>
      <w:r w:rsidR="0098038C">
        <w:t>rahuldamise</w:t>
      </w:r>
      <w:r w:rsidR="0098038C" w:rsidRPr="007A75D9">
        <w:t xml:space="preserve"> otsuses sätestatud tingimustel</w:t>
      </w:r>
      <w:r w:rsidR="0098038C">
        <w:t xml:space="preserve"> </w:t>
      </w:r>
      <w:r w:rsidR="001649F6">
        <w:t>viie</w:t>
      </w:r>
      <w:r w:rsidR="0098038C">
        <w:t xml:space="preserve"> tööpäeva jooksul</w:t>
      </w:r>
      <w:r w:rsidRPr="000674A6">
        <w:t xml:space="preserve">. </w:t>
      </w:r>
    </w:p>
    <w:bookmarkEnd w:id="21"/>
    <w:p w14:paraId="0548AAD9" w14:textId="77777777" w:rsidR="00CA5C6A" w:rsidRPr="007A75D9" w:rsidRDefault="00CA5C6A" w:rsidP="00F32F9D">
      <w:pPr>
        <w:pStyle w:val="NoSpacing"/>
        <w:ind w:left="0" w:firstLine="0"/>
      </w:pPr>
    </w:p>
    <w:p w14:paraId="445A9E0B" w14:textId="3ABF4881" w:rsidR="00CA5C6A" w:rsidRPr="00477A3C" w:rsidRDefault="00CA5C6A" w:rsidP="00CA5C6A">
      <w:pPr>
        <w:pStyle w:val="NoSpacing"/>
        <w:ind w:left="0" w:firstLine="0"/>
      </w:pPr>
      <w:r w:rsidRPr="00A252D2">
        <w:rPr>
          <w:b/>
          <w:bCs/>
        </w:rPr>
        <w:t>§ 1</w:t>
      </w:r>
      <w:r w:rsidR="00053560">
        <w:rPr>
          <w:b/>
          <w:bCs/>
        </w:rPr>
        <w:t>8</w:t>
      </w:r>
      <w:r w:rsidRPr="00A252D2">
        <w:rPr>
          <w:b/>
          <w:bCs/>
        </w:rPr>
        <w:t xml:space="preserve">. </w:t>
      </w:r>
      <w:r w:rsidRPr="00477A3C">
        <w:rPr>
          <w:rFonts w:eastAsia="Calibri"/>
          <w:b/>
          <w:bCs/>
          <w:kern w:val="0"/>
          <w:lang w:eastAsia="en-US"/>
          <w14:ligatures w14:val="none"/>
        </w:rPr>
        <w:t>Taotluse rahuldamise otsuse muutmine</w:t>
      </w:r>
    </w:p>
    <w:p w14:paraId="636DE4A2" w14:textId="77777777" w:rsidR="00CA5C6A" w:rsidRPr="00477A3C" w:rsidRDefault="00CA5C6A" w:rsidP="00CA5C6A">
      <w:pPr>
        <w:pStyle w:val="NoSpacing"/>
      </w:pPr>
      <w:r w:rsidRPr="00477A3C">
        <w:t xml:space="preserve"> </w:t>
      </w:r>
    </w:p>
    <w:p w14:paraId="09E9167D" w14:textId="77381798" w:rsidR="00CA5C6A" w:rsidRPr="00477A3C" w:rsidRDefault="00CA5C6A" w:rsidP="00CA5C6A">
      <w:pPr>
        <w:pStyle w:val="NoSpacing"/>
      </w:pPr>
      <w:r w:rsidRPr="00477A3C">
        <w:t xml:space="preserve">(1) </w:t>
      </w:r>
      <w:bookmarkStart w:id="22" w:name="_Hlk187658022"/>
      <w:r w:rsidRPr="00477A3C">
        <w:t xml:space="preserve">Kui projekti elluviimisel selgub, et taotluse rahuldamise otsuses nimetatud projekti tegevustes või eelarves on otstarbekas teha muudatusi, peab toetuse saaja esitama </w:t>
      </w:r>
      <w:r w:rsidR="000B5540">
        <w:t>menetl</w:t>
      </w:r>
      <w:r w:rsidR="00BE4025">
        <w:t>e</w:t>
      </w:r>
      <w:r w:rsidR="000B5540">
        <w:t>jale</w:t>
      </w:r>
      <w:r w:rsidRPr="00477A3C">
        <w:t xml:space="preserve"> põhjendatud muutmistaotluse. </w:t>
      </w:r>
    </w:p>
    <w:p w14:paraId="4E1061A5" w14:textId="77777777" w:rsidR="00CA5C6A" w:rsidRPr="000F0E5A" w:rsidRDefault="00CA5C6A" w:rsidP="00CA5C6A">
      <w:pPr>
        <w:pStyle w:val="NoSpacing"/>
        <w:rPr>
          <w:highlight w:val="yellow"/>
        </w:rPr>
      </w:pPr>
      <w:r w:rsidRPr="000F0E5A">
        <w:rPr>
          <w:highlight w:val="yellow"/>
        </w:rPr>
        <w:t xml:space="preserve"> </w:t>
      </w:r>
    </w:p>
    <w:p w14:paraId="657EE589" w14:textId="4D08A36E" w:rsidR="00CA5C6A" w:rsidRPr="00477A3C" w:rsidRDefault="00CA5C6A" w:rsidP="00CA5C6A">
      <w:pPr>
        <w:pStyle w:val="NoSpacing"/>
      </w:pPr>
      <w:r w:rsidRPr="00E32384">
        <w:t xml:space="preserve">(2) Muutmistaotlus tuleb esitada </w:t>
      </w:r>
      <w:r w:rsidR="000A1F9E">
        <w:t xml:space="preserve">esimesel võimalusel </w:t>
      </w:r>
      <w:r w:rsidRPr="00E32384">
        <w:t xml:space="preserve">enne abikõlblikkuse perioodi lõppkuupäeva </w:t>
      </w:r>
      <w:r w:rsidR="003303B6">
        <w:t>ning</w:t>
      </w:r>
      <w:r w:rsidR="003303B6" w:rsidRPr="00E32384">
        <w:t xml:space="preserve"> </w:t>
      </w:r>
      <w:r w:rsidR="00597D37" w:rsidRPr="00E32384">
        <w:t xml:space="preserve">muudatus </w:t>
      </w:r>
      <w:r w:rsidRPr="00E32384">
        <w:t xml:space="preserve">peab olema </w:t>
      </w:r>
      <w:r w:rsidR="00156107" w:rsidRPr="00E32384">
        <w:t xml:space="preserve">elluviidav </w:t>
      </w:r>
      <w:r w:rsidR="003303B6">
        <w:t>ja</w:t>
      </w:r>
      <w:r w:rsidR="000A1F9E">
        <w:t xml:space="preserve"> käesoleva määruse nõuetele vastav </w:t>
      </w:r>
      <w:r w:rsidR="00C006A0" w:rsidRPr="00DC1A81">
        <w:rPr>
          <w:color w:val="auto"/>
        </w:rPr>
        <w:t>taotlusvooru väljakuulutamise kalendriaasta</w:t>
      </w:r>
      <w:r w:rsidR="00C006A0">
        <w:rPr>
          <w:color w:val="auto"/>
        </w:rPr>
        <w:t xml:space="preserve"> </w:t>
      </w:r>
      <w:r w:rsidRPr="00E32384">
        <w:t>3</w:t>
      </w:r>
      <w:r w:rsidR="006E5066" w:rsidRPr="00E32384">
        <w:t>0</w:t>
      </w:r>
      <w:r w:rsidRPr="00E32384">
        <w:t>.</w:t>
      </w:r>
      <w:r w:rsidR="00DE1FD6" w:rsidRPr="00E32384">
        <w:t> </w:t>
      </w:r>
      <w:r w:rsidR="006E5066" w:rsidRPr="00E32384">
        <w:t>novembriks</w:t>
      </w:r>
      <w:r w:rsidRPr="00E32384">
        <w:t>.</w:t>
      </w:r>
    </w:p>
    <w:bookmarkEnd w:id="22"/>
    <w:p w14:paraId="50389681" w14:textId="77777777" w:rsidR="00CA5C6A" w:rsidRPr="00477A3C" w:rsidRDefault="00CA5C6A" w:rsidP="00CA5C6A">
      <w:pPr>
        <w:pStyle w:val="NoSpacing"/>
      </w:pPr>
      <w:r w:rsidRPr="00477A3C">
        <w:t xml:space="preserve"> </w:t>
      </w:r>
    </w:p>
    <w:p w14:paraId="25F2B59F" w14:textId="17C8C2E2" w:rsidR="00CA5C6A" w:rsidRPr="00477A3C" w:rsidRDefault="00CA5C6A" w:rsidP="00CA5C6A">
      <w:pPr>
        <w:pStyle w:val="NoSpacing"/>
      </w:pPr>
      <w:r w:rsidRPr="00477A3C">
        <w:t xml:space="preserve">(3) </w:t>
      </w:r>
      <w:r w:rsidR="000B5540">
        <w:t>Menetlejal</w:t>
      </w:r>
      <w:r w:rsidRPr="00477A3C">
        <w:t xml:space="preserve"> </w:t>
      </w:r>
      <w:r w:rsidRPr="00153FD7">
        <w:t>on õigus</w:t>
      </w:r>
      <w:r w:rsidRPr="00477A3C">
        <w:t xml:space="preserve"> keelduda taotluse rahuldamise otsuse muutmisest, kui</w:t>
      </w:r>
      <w:r w:rsidR="00744D4A">
        <w:t xml:space="preserve"> soovitav muudatus</w:t>
      </w:r>
      <w:r w:rsidR="001451D9">
        <w:t>:</w:t>
      </w:r>
    </w:p>
    <w:p w14:paraId="6B2E57AC" w14:textId="13C3FFF7" w:rsidR="00CA5C6A" w:rsidRPr="00477A3C" w:rsidRDefault="00CA5C6A" w:rsidP="00CA5C6A">
      <w:pPr>
        <w:pStyle w:val="NoSpacing"/>
      </w:pPr>
      <w:r w:rsidRPr="00477A3C">
        <w:t>1) ei ole kooskõlas projekti sisu ja eesmärgiga või seab kahtluse alla projekti oodatava tulemuse saavutamise</w:t>
      </w:r>
      <w:r w:rsidR="008228D6" w:rsidRPr="008228D6">
        <w:t xml:space="preserve"> </w:t>
      </w:r>
      <w:r w:rsidR="008228D6" w:rsidRPr="00477A3C">
        <w:t>abikõlblikkuse perioodil</w:t>
      </w:r>
      <w:r w:rsidRPr="00477A3C">
        <w:t xml:space="preserve">; </w:t>
      </w:r>
    </w:p>
    <w:p w14:paraId="7BAC833E" w14:textId="7DD5EBE9" w:rsidR="00CA5C6A" w:rsidRPr="00477A3C" w:rsidRDefault="00CA5C6A" w:rsidP="008228D6">
      <w:pPr>
        <w:pStyle w:val="NoSpacing"/>
      </w:pPr>
      <w:r w:rsidRPr="00477A3C">
        <w:t xml:space="preserve">2) ei ole kooskõlas käesoleva määruse nõuetega; </w:t>
      </w:r>
    </w:p>
    <w:p w14:paraId="40283CB8" w14:textId="76DAA017" w:rsidR="00C277A9" w:rsidRDefault="008228D6" w:rsidP="00CA5C6A">
      <w:pPr>
        <w:pStyle w:val="NoSpacing"/>
      </w:pPr>
      <w:r>
        <w:t>3</w:t>
      </w:r>
      <w:r w:rsidR="00CA5C6A" w:rsidRPr="00477A3C">
        <w:t>) ei ole põhjendatud</w:t>
      </w:r>
      <w:r w:rsidR="00C277A9">
        <w:t>;</w:t>
      </w:r>
    </w:p>
    <w:p w14:paraId="2433D6A3" w14:textId="1A5E02EE" w:rsidR="00CA5C6A" w:rsidRPr="00477A3C" w:rsidRDefault="00C277A9" w:rsidP="00CA5C6A">
      <w:pPr>
        <w:pStyle w:val="NoSpacing"/>
      </w:pPr>
      <w:r w:rsidRPr="00BB2DA2">
        <w:t xml:space="preserve">4) </w:t>
      </w:r>
      <w:r w:rsidR="00744D4A" w:rsidRPr="00BB2DA2">
        <w:t>ei ole taotlusvooru eelarve mahu tõttu võimalik</w:t>
      </w:r>
      <w:r w:rsidRPr="00BB2DA2">
        <w:t>.</w:t>
      </w:r>
      <w:r w:rsidR="00CA5C6A" w:rsidRPr="00477A3C">
        <w:t xml:space="preserve"> </w:t>
      </w:r>
    </w:p>
    <w:p w14:paraId="73BE0174" w14:textId="77777777" w:rsidR="00CA5C6A" w:rsidRPr="00477A3C" w:rsidRDefault="00CA5C6A" w:rsidP="00CA5C6A">
      <w:pPr>
        <w:pStyle w:val="NoSpacing"/>
      </w:pPr>
      <w:r w:rsidRPr="00477A3C">
        <w:t xml:space="preserve"> </w:t>
      </w:r>
    </w:p>
    <w:p w14:paraId="5B4AC1F7" w14:textId="52E1F261" w:rsidR="00CA5C6A" w:rsidRPr="00477A3C" w:rsidRDefault="00CA5C6A" w:rsidP="00CA5C6A">
      <w:pPr>
        <w:pStyle w:val="NoSpacing"/>
      </w:pPr>
      <w:r w:rsidRPr="00477A3C">
        <w:t xml:space="preserve">(4) Taotluse rahuldamise otsuse muutmise </w:t>
      </w:r>
      <w:r w:rsidR="00156107">
        <w:t xml:space="preserve">üle </w:t>
      </w:r>
      <w:r w:rsidRPr="00477A3C">
        <w:t xml:space="preserve">otsustab </w:t>
      </w:r>
      <w:r w:rsidR="000B5540">
        <w:t>menetleja</w:t>
      </w:r>
      <w:r w:rsidRPr="00477A3C">
        <w:t xml:space="preserve"> </w:t>
      </w:r>
      <w:r w:rsidR="00D52A3A">
        <w:t>viie</w:t>
      </w:r>
      <w:r w:rsidR="00372E0D">
        <w:t xml:space="preserve"> </w:t>
      </w:r>
      <w:r w:rsidRPr="00477A3C">
        <w:t xml:space="preserve">tööpäeva jooksul </w:t>
      </w:r>
      <w:r w:rsidR="00156107">
        <w:t xml:space="preserve">alates </w:t>
      </w:r>
      <w:r w:rsidRPr="00477A3C">
        <w:t xml:space="preserve">muutmistaotluse saamisest. </w:t>
      </w:r>
    </w:p>
    <w:p w14:paraId="5E000043" w14:textId="77777777" w:rsidR="00CA5C6A" w:rsidRPr="00477A3C" w:rsidRDefault="00CA5C6A" w:rsidP="00CA5C6A">
      <w:pPr>
        <w:pStyle w:val="NoSpacing"/>
      </w:pPr>
      <w:r w:rsidRPr="00477A3C">
        <w:t xml:space="preserve"> </w:t>
      </w:r>
    </w:p>
    <w:p w14:paraId="4116FAE2" w14:textId="4DB9245E" w:rsidR="00CA5C6A" w:rsidRPr="00477A3C" w:rsidRDefault="00CA5C6A" w:rsidP="00CA5C6A">
      <w:pPr>
        <w:pStyle w:val="NoSpacing"/>
      </w:pPr>
      <w:r w:rsidRPr="00477A3C">
        <w:lastRenderedPageBreak/>
        <w:t>(5) Toetuse saaja võib projekti eelarves konkreetsele tegevusele või teenusele ette nähtud eelarverea mahtu</w:t>
      </w:r>
      <w:r w:rsidR="00F068BB">
        <w:t xml:space="preserve"> muuta, </w:t>
      </w:r>
      <w:bookmarkStart w:id="23" w:name="_Hlk194420470"/>
      <w:r w:rsidR="00F068BB">
        <w:t xml:space="preserve">ilma et esitaks selle kohta </w:t>
      </w:r>
      <w:r w:rsidR="00F068BB" w:rsidRPr="00477A3C">
        <w:t>muutmistaotlust</w:t>
      </w:r>
      <w:bookmarkEnd w:id="23"/>
      <w:r w:rsidR="00F068BB">
        <w:t xml:space="preserve">, </w:t>
      </w:r>
      <w:r w:rsidRPr="00477A3C">
        <w:t xml:space="preserve">teise eelarverea mahu arvelt kuni kümne protsendi </w:t>
      </w:r>
      <w:r w:rsidR="00F068BB">
        <w:t>ulatuses</w:t>
      </w:r>
      <w:r w:rsidR="00F068BB" w:rsidRPr="00477A3C">
        <w:t xml:space="preserve"> </w:t>
      </w:r>
      <w:r w:rsidRPr="00477A3C">
        <w:t xml:space="preserve">võrreldes taotluse rahuldamise otsuses </w:t>
      </w:r>
      <w:r w:rsidR="00F068BB">
        <w:t>ettenäht</w:t>
      </w:r>
      <w:r w:rsidRPr="00477A3C">
        <w:t xml:space="preserve">uga. </w:t>
      </w:r>
    </w:p>
    <w:p w14:paraId="1F208DF0" w14:textId="454804B3" w:rsidR="00CA5C6A" w:rsidRPr="0034208A" w:rsidRDefault="00CA5C6A" w:rsidP="0034208A">
      <w:pPr>
        <w:pStyle w:val="NoSpacing"/>
        <w:rPr>
          <w:highlight w:val="yellow"/>
        </w:rPr>
      </w:pPr>
      <w:r w:rsidRPr="000F0E5A">
        <w:rPr>
          <w:highlight w:val="yellow"/>
        </w:rPr>
        <w:t xml:space="preserve"> </w:t>
      </w:r>
    </w:p>
    <w:p w14:paraId="3EF2030F" w14:textId="56D0249E" w:rsidR="00CA5C6A" w:rsidRPr="00477A3C" w:rsidRDefault="00CA5C6A" w:rsidP="00CA5C6A">
      <w:pPr>
        <w:spacing w:after="0" w:line="240" w:lineRule="auto"/>
        <w:rPr>
          <w:b/>
          <w:bCs/>
          <w:color w:val="000000" w:themeColor="text1"/>
        </w:rPr>
      </w:pPr>
      <w:bookmarkStart w:id="24" w:name="_Hlk187658350"/>
      <w:r w:rsidRPr="00477A3C">
        <w:rPr>
          <w:b/>
          <w:bCs/>
          <w:color w:val="000000" w:themeColor="text1"/>
        </w:rPr>
        <w:t xml:space="preserve">§ </w:t>
      </w:r>
      <w:r w:rsidR="00053560">
        <w:rPr>
          <w:b/>
          <w:bCs/>
          <w:color w:val="000000" w:themeColor="text1"/>
        </w:rPr>
        <w:t>19</w:t>
      </w:r>
      <w:r w:rsidRPr="00477A3C">
        <w:rPr>
          <w:b/>
          <w:bCs/>
          <w:color w:val="000000" w:themeColor="text1"/>
        </w:rPr>
        <w:t>. Taotluse rahuldamise otsuse kehtetuks tunnistamine</w:t>
      </w:r>
    </w:p>
    <w:p w14:paraId="656C37BE" w14:textId="77777777" w:rsidR="00CA5C6A" w:rsidRPr="00477A3C" w:rsidRDefault="00CA5C6A" w:rsidP="00CA5C6A">
      <w:pPr>
        <w:spacing w:after="0" w:line="240" w:lineRule="auto"/>
        <w:rPr>
          <w:color w:val="000000" w:themeColor="text1"/>
        </w:rPr>
      </w:pPr>
    </w:p>
    <w:p w14:paraId="03A35BBA" w14:textId="1DC9E55F" w:rsidR="00CA5C6A" w:rsidRPr="00477A3C" w:rsidRDefault="00F32F9D" w:rsidP="00CA5C6A">
      <w:pPr>
        <w:spacing w:after="0" w:line="240" w:lineRule="auto"/>
        <w:rPr>
          <w:color w:val="000000" w:themeColor="text1"/>
        </w:rPr>
      </w:pPr>
      <w:bookmarkStart w:id="25" w:name="_Hlk194567866"/>
      <w:r>
        <w:rPr>
          <w:color w:val="000000" w:themeColor="text1"/>
        </w:rPr>
        <w:t xml:space="preserve">(1) </w:t>
      </w:r>
      <w:r w:rsidR="00CA5C6A" w:rsidRPr="00477A3C">
        <w:rPr>
          <w:color w:val="000000" w:themeColor="text1"/>
        </w:rPr>
        <w:t>Taotluse rahuldamise otsuse võib tunnistada kehtetuks, kui</w:t>
      </w:r>
      <w:r w:rsidR="001451D9">
        <w:rPr>
          <w:color w:val="000000" w:themeColor="text1"/>
        </w:rPr>
        <w:t>:</w:t>
      </w:r>
    </w:p>
    <w:p w14:paraId="2D02B108" w14:textId="15DF217C" w:rsidR="00CA5C6A" w:rsidRPr="00477A3C" w:rsidRDefault="00CA5C6A" w:rsidP="00CA5C6A">
      <w:pPr>
        <w:spacing w:after="0" w:line="240" w:lineRule="auto"/>
        <w:rPr>
          <w:color w:val="000000" w:themeColor="text1"/>
        </w:rPr>
      </w:pPr>
      <w:bookmarkStart w:id="26" w:name="_Hlk181181743"/>
      <w:r w:rsidRPr="00477A3C">
        <w:rPr>
          <w:color w:val="000000" w:themeColor="text1"/>
        </w:rPr>
        <w:t>1) ilmneb asjaolu, mille korral taotlust ei oleks rahuldatud;</w:t>
      </w:r>
    </w:p>
    <w:p w14:paraId="7BA86828" w14:textId="59C212FB" w:rsidR="006817CB" w:rsidRPr="000674A6" w:rsidRDefault="0036716F" w:rsidP="006817CB">
      <w:pPr>
        <w:pStyle w:val="NoSpacing"/>
      </w:pPr>
      <w:r>
        <w:rPr>
          <w:color w:val="000000" w:themeColor="text1"/>
        </w:rPr>
        <w:t>2</w:t>
      </w:r>
      <w:r w:rsidR="00CA5C6A" w:rsidRPr="00477A3C">
        <w:rPr>
          <w:color w:val="000000" w:themeColor="text1"/>
        </w:rPr>
        <w:t>)</w:t>
      </w:r>
      <w:r w:rsidR="0098038C">
        <w:rPr>
          <w:color w:val="000000" w:themeColor="text1"/>
        </w:rPr>
        <w:t xml:space="preserve"> </w:t>
      </w:r>
      <w:r w:rsidR="006817CB" w:rsidRPr="000674A6">
        <w:t xml:space="preserve">toetuse saaja </w:t>
      </w:r>
      <w:r w:rsidR="006817CB" w:rsidRPr="001451D9">
        <w:t>taotlust</w:t>
      </w:r>
      <w:r w:rsidR="00911B65">
        <w:t xml:space="preserve"> </w:t>
      </w:r>
      <w:r w:rsidR="00911B65" w:rsidRPr="00184B34">
        <w:t>muuta</w:t>
      </w:r>
      <w:r w:rsidR="006817CB" w:rsidRPr="00184B34">
        <w:t xml:space="preserve"> taotluse rahuldamise otsus</w:t>
      </w:r>
      <w:r w:rsidR="00911B65" w:rsidRPr="00184B34">
        <w:t>t</w:t>
      </w:r>
      <w:r w:rsidR="006817CB" w:rsidRPr="00184B34">
        <w:t xml:space="preserve"> </w:t>
      </w:r>
      <w:r w:rsidR="006817CB" w:rsidRPr="000674A6">
        <w:t>ei rahuldata</w:t>
      </w:r>
      <w:r w:rsidR="00C629E3">
        <w:t>;</w:t>
      </w:r>
      <w:r w:rsidR="006817CB" w:rsidRPr="000674A6">
        <w:t xml:space="preserve"> </w:t>
      </w:r>
    </w:p>
    <w:p w14:paraId="687F5E6D" w14:textId="1329C0CE" w:rsidR="00CA5C6A" w:rsidRDefault="006817CB" w:rsidP="0034208A">
      <w:pPr>
        <w:spacing w:after="0" w:line="240" w:lineRule="auto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CA5C6A" w:rsidRPr="00477A3C">
        <w:rPr>
          <w:color w:val="000000" w:themeColor="text1"/>
        </w:rPr>
        <w:t xml:space="preserve">toetuse saaja esitab </w:t>
      </w:r>
      <w:r w:rsidR="003230E8">
        <w:rPr>
          <w:color w:val="000000" w:themeColor="text1"/>
        </w:rPr>
        <w:t>avalduse</w:t>
      </w:r>
      <w:r w:rsidR="003230E8" w:rsidRPr="00477A3C">
        <w:rPr>
          <w:color w:val="000000" w:themeColor="text1"/>
        </w:rPr>
        <w:t xml:space="preserve"> </w:t>
      </w:r>
      <w:r w:rsidR="00CA5C6A" w:rsidRPr="00477A3C">
        <w:rPr>
          <w:color w:val="000000" w:themeColor="text1"/>
        </w:rPr>
        <w:t>toetuse</w:t>
      </w:r>
      <w:r w:rsidR="007C1380">
        <w:rPr>
          <w:color w:val="000000" w:themeColor="text1"/>
        </w:rPr>
        <w:t xml:space="preserve"> kasutamisest</w:t>
      </w:r>
      <w:r w:rsidR="00FF6381" w:rsidRPr="00FF6381">
        <w:rPr>
          <w:color w:val="000000" w:themeColor="text1"/>
        </w:rPr>
        <w:t xml:space="preserve"> </w:t>
      </w:r>
      <w:r w:rsidR="00FF6381" w:rsidRPr="00477A3C">
        <w:rPr>
          <w:color w:val="000000" w:themeColor="text1"/>
        </w:rPr>
        <w:t>loo</w:t>
      </w:r>
      <w:r w:rsidR="003230E8">
        <w:rPr>
          <w:color w:val="000000" w:themeColor="text1"/>
        </w:rPr>
        <w:t>bumise kohta</w:t>
      </w:r>
      <w:r>
        <w:rPr>
          <w:color w:val="000000" w:themeColor="text1"/>
        </w:rPr>
        <w:t>.</w:t>
      </w:r>
    </w:p>
    <w:bookmarkEnd w:id="24"/>
    <w:bookmarkEnd w:id="25"/>
    <w:bookmarkEnd w:id="26"/>
    <w:p w14:paraId="664EABC2" w14:textId="37D90F7A" w:rsidR="007A75D9" w:rsidRDefault="007A75D9" w:rsidP="00CA5C6A">
      <w:pPr>
        <w:pStyle w:val="NoSpacing"/>
        <w:ind w:left="0" w:firstLine="0"/>
      </w:pPr>
    </w:p>
    <w:p w14:paraId="5B8074A0" w14:textId="5F72841B" w:rsidR="007C1380" w:rsidRPr="007C1380" w:rsidRDefault="007C1380" w:rsidP="007C1380">
      <w:pPr>
        <w:spacing w:after="0" w:line="240" w:lineRule="auto"/>
        <w:ind w:left="0" w:right="0" w:firstLine="0"/>
        <w:rPr>
          <w:rFonts w:eastAsia="Aptos"/>
          <w:color w:val="auto"/>
          <w:kern w:val="0"/>
          <w:lang w:eastAsia="en-US"/>
          <w14:ligatures w14:val="none"/>
        </w:rPr>
      </w:pPr>
      <w:bookmarkStart w:id="27" w:name="_Hlk189729688"/>
      <w:r w:rsidRPr="007C1380">
        <w:rPr>
          <w:rFonts w:eastAsia="Aptos"/>
          <w:color w:val="auto"/>
          <w:kern w:val="0"/>
          <w:lang w:eastAsia="en-US"/>
          <w14:ligatures w14:val="none"/>
        </w:rPr>
        <w:t xml:space="preserve">(2) Toetuse saajal tuleb saadud toetus taotluse rahuldamise otsuse kehtetuks tunnistamise </w:t>
      </w:r>
      <w:r w:rsidR="00F514BF">
        <w:rPr>
          <w:rFonts w:eastAsia="Aptos"/>
          <w:color w:val="auto"/>
          <w:kern w:val="0"/>
          <w:lang w:eastAsia="en-US"/>
          <w14:ligatures w14:val="none"/>
        </w:rPr>
        <w:t>järel</w:t>
      </w:r>
      <w:r w:rsidR="00F514BF" w:rsidRPr="007C1380">
        <w:rPr>
          <w:rFonts w:eastAsia="Aptos"/>
          <w:color w:val="auto"/>
          <w:kern w:val="0"/>
          <w:lang w:eastAsia="en-US"/>
          <w14:ligatures w14:val="none"/>
        </w:rPr>
        <w:t xml:space="preserve"> </w:t>
      </w:r>
      <w:r w:rsidR="001A7BBA">
        <w:rPr>
          <w:rFonts w:eastAsia="Aptos"/>
          <w:color w:val="auto"/>
          <w:kern w:val="0"/>
          <w:lang w:eastAsia="en-US"/>
          <w14:ligatures w14:val="none"/>
        </w:rPr>
        <w:t xml:space="preserve">30 </w:t>
      </w:r>
      <w:r w:rsidR="001D772E">
        <w:rPr>
          <w:rFonts w:eastAsia="Aptos"/>
          <w:color w:val="auto"/>
          <w:kern w:val="0"/>
          <w:lang w:eastAsia="en-US"/>
          <w14:ligatures w14:val="none"/>
        </w:rPr>
        <w:t xml:space="preserve">kalendripäeva </w:t>
      </w:r>
      <w:r w:rsidR="001A7BBA">
        <w:rPr>
          <w:rFonts w:eastAsia="Aptos"/>
          <w:color w:val="auto"/>
          <w:kern w:val="0"/>
          <w:lang w:eastAsia="en-US"/>
          <w14:ligatures w14:val="none"/>
        </w:rPr>
        <w:t xml:space="preserve">jooksul </w:t>
      </w:r>
      <w:r w:rsidRPr="007C1380">
        <w:rPr>
          <w:rFonts w:eastAsia="Aptos"/>
          <w:color w:val="auto"/>
          <w:kern w:val="0"/>
          <w:lang w:eastAsia="en-US"/>
          <w14:ligatures w14:val="none"/>
        </w:rPr>
        <w:t>tagastada.</w:t>
      </w:r>
    </w:p>
    <w:bookmarkEnd w:id="27"/>
    <w:p w14:paraId="71A80550" w14:textId="77777777" w:rsidR="007C1380" w:rsidRPr="007A75D9" w:rsidRDefault="007C1380" w:rsidP="00CA5C6A">
      <w:pPr>
        <w:pStyle w:val="NoSpacing"/>
        <w:ind w:left="0" w:firstLine="0"/>
      </w:pPr>
    </w:p>
    <w:p w14:paraId="121560BB" w14:textId="14C11530" w:rsidR="00AA44EA" w:rsidRDefault="007A75D9" w:rsidP="0034208A">
      <w:pPr>
        <w:pStyle w:val="NoSpacing"/>
        <w:ind w:left="0" w:firstLine="0"/>
      </w:pPr>
      <w:r w:rsidRPr="00AA44EA">
        <w:rPr>
          <w:b/>
          <w:bCs/>
        </w:rPr>
        <w:t xml:space="preserve">§ </w:t>
      </w:r>
      <w:r w:rsidR="0032191E">
        <w:rPr>
          <w:b/>
          <w:bCs/>
        </w:rPr>
        <w:t>2</w:t>
      </w:r>
      <w:r w:rsidR="00053560">
        <w:rPr>
          <w:b/>
          <w:bCs/>
        </w:rPr>
        <w:t>0</w:t>
      </w:r>
      <w:r w:rsidRPr="00AA44EA">
        <w:rPr>
          <w:b/>
          <w:bCs/>
        </w:rPr>
        <w:t xml:space="preserve">. </w:t>
      </w:r>
      <w:r w:rsidR="00797CE1">
        <w:rPr>
          <w:b/>
          <w:bCs/>
        </w:rPr>
        <w:t>Projekti elluviimise aruanne ja projekti eelarve jäägi tagastamine</w:t>
      </w:r>
      <w:r w:rsidRPr="00AA44EA">
        <w:rPr>
          <w:b/>
          <w:bCs/>
        </w:rPr>
        <w:t xml:space="preserve"> </w:t>
      </w:r>
    </w:p>
    <w:p w14:paraId="69B8DEC8" w14:textId="77777777" w:rsidR="00AA44EA" w:rsidRDefault="00AA44EA" w:rsidP="00AA44EA">
      <w:pPr>
        <w:pStyle w:val="NoSpacing"/>
      </w:pPr>
    </w:p>
    <w:p w14:paraId="5D682B1C" w14:textId="09BE71F6" w:rsidR="007A75D9" w:rsidRDefault="00AA44EA" w:rsidP="001F21C6">
      <w:pPr>
        <w:pStyle w:val="NoSpacing"/>
      </w:pPr>
      <w:bookmarkStart w:id="28" w:name="_Hlk194567901"/>
      <w:r w:rsidRPr="00DB0186">
        <w:t xml:space="preserve">(1) </w:t>
      </w:r>
      <w:r w:rsidR="007A75D9" w:rsidRPr="00DB0186">
        <w:t xml:space="preserve">Toetuse saaja </w:t>
      </w:r>
      <w:r w:rsidR="00D770A5" w:rsidRPr="00DB0186">
        <w:rPr>
          <w:color w:val="000000" w:themeColor="text1"/>
        </w:rPr>
        <w:t xml:space="preserve">esindusõiguslik isik </w:t>
      </w:r>
      <w:r w:rsidR="007A75D9" w:rsidRPr="00DB0186">
        <w:t xml:space="preserve">esitab </w:t>
      </w:r>
      <w:r w:rsidR="00802DBF" w:rsidRPr="00DB0186">
        <w:t>e-toetuse keskkonna</w:t>
      </w:r>
      <w:r w:rsidR="00FF5201" w:rsidRPr="00DB0186">
        <w:t>s</w:t>
      </w:r>
      <w:r w:rsidR="00802DBF" w:rsidRPr="00DB0186">
        <w:t xml:space="preserve"> </w:t>
      </w:r>
      <w:r w:rsidR="000B5540" w:rsidRPr="00DB0186">
        <w:t>menetlejale</w:t>
      </w:r>
      <w:r w:rsidR="00643DB1" w:rsidRPr="00DB0186">
        <w:t xml:space="preserve"> </w:t>
      </w:r>
      <w:r w:rsidR="007A75D9" w:rsidRPr="00DB0186">
        <w:t>projekti elluviimise aruande</w:t>
      </w:r>
      <w:r w:rsidR="00825C0C" w:rsidRPr="00DB0186">
        <w:t xml:space="preserve"> (edaspidi </w:t>
      </w:r>
      <w:r w:rsidR="00825C0C" w:rsidRPr="00DB0186">
        <w:rPr>
          <w:i/>
          <w:iCs/>
        </w:rPr>
        <w:t>aruanne</w:t>
      </w:r>
      <w:r w:rsidR="00825C0C" w:rsidRPr="00DB0186">
        <w:t>)</w:t>
      </w:r>
      <w:r w:rsidR="00DB0186" w:rsidRPr="00DB0186">
        <w:t>.</w:t>
      </w:r>
      <w:r w:rsidR="00797CE1">
        <w:t xml:space="preserve"> Aruandele lisatakse </w:t>
      </w:r>
      <w:r w:rsidR="00797CE1" w:rsidRPr="00663A78">
        <w:t>abikõlblik</w:t>
      </w:r>
      <w:r w:rsidR="00797CE1">
        <w:t>u</w:t>
      </w:r>
      <w:r w:rsidR="00797CE1" w:rsidRPr="00663A78">
        <w:t xml:space="preserve"> kulu tõend</w:t>
      </w:r>
      <w:r w:rsidR="00797CE1">
        <w:t>id</w:t>
      </w:r>
      <w:r w:rsidR="00DB0186">
        <w:t xml:space="preserve"> ja pildid varjumiskohast.</w:t>
      </w:r>
    </w:p>
    <w:bookmarkEnd w:id="28"/>
    <w:p w14:paraId="352886DD" w14:textId="7A0FB563" w:rsidR="007A75D9" w:rsidRPr="007A75D9" w:rsidRDefault="007A75D9" w:rsidP="00506908">
      <w:pPr>
        <w:pStyle w:val="NoSpacing"/>
      </w:pPr>
      <w:r w:rsidRPr="007A75D9">
        <w:t xml:space="preserve"> </w:t>
      </w:r>
    </w:p>
    <w:p w14:paraId="6ECA9B1B" w14:textId="71BBD063" w:rsidR="007A75D9" w:rsidRPr="007A75D9" w:rsidRDefault="00F814E1" w:rsidP="00C36489">
      <w:pPr>
        <w:pStyle w:val="NoSpacing"/>
      </w:pPr>
      <w:r w:rsidRPr="00DB0186">
        <w:t>(</w:t>
      </w:r>
      <w:r w:rsidR="00506908" w:rsidRPr="00DB0186">
        <w:t>2</w:t>
      </w:r>
      <w:r w:rsidRPr="00DB0186">
        <w:t xml:space="preserve">) </w:t>
      </w:r>
      <w:r w:rsidR="007A75D9" w:rsidRPr="00DB0186">
        <w:t xml:space="preserve">Aruanne esitatakse </w:t>
      </w:r>
      <w:bookmarkStart w:id="29" w:name="_Hlk188027874"/>
      <w:r w:rsidR="007C1380" w:rsidRPr="00DB0186">
        <w:t>esimesel võimalusel,</w:t>
      </w:r>
      <w:r w:rsidR="007A75D9" w:rsidRPr="00DB0186">
        <w:t xml:space="preserve"> kuid mitte hiljem kui</w:t>
      </w:r>
      <w:r w:rsidR="00546BE7" w:rsidRPr="00DB0186">
        <w:t xml:space="preserve"> </w:t>
      </w:r>
      <w:r w:rsidR="006D0133" w:rsidRPr="00DB0186">
        <w:t xml:space="preserve">toetuse saamise aastale järgneva </w:t>
      </w:r>
      <w:r w:rsidR="00C006A0">
        <w:t>kalendri</w:t>
      </w:r>
      <w:r w:rsidR="006D0133" w:rsidRPr="00DB0186">
        <w:t xml:space="preserve">aasta </w:t>
      </w:r>
      <w:r w:rsidR="004E5306" w:rsidRPr="00DB0186">
        <w:t>31</w:t>
      </w:r>
      <w:r w:rsidR="006D0133" w:rsidRPr="00DB0186">
        <w:t xml:space="preserve">. </w:t>
      </w:r>
      <w:r w:rsidR="004E5306" w:rsidRPr="00DB0186">
        <w:t>jaanuariks</w:t>
      </w:r>
      <w:r w:rsidR="006D0133" w:rsidRPr="00DB0186">
        <w:t xml:space="preserve">. </w:t>
      </w:r>
      <w:bookmarkEnd w:id="29"/>
    </w:p>
    <w:p w14:paraId="6DAD5E4E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2F07CE26" w14:textId="4E2EFAE3" w:rsidR="007A75D9" w:rsidRDefault="00F814E1" w:rsidP="00C36489">
      <w:pPr>
        <w:pStyle w:val="NoSpacing"/>
      </w:pPr>
      <w:r>
        <w:t>(</w:t>
      </w:r>
      <w:r w:rsidR="00905357">
        <w:t>3</w:t>
      </w:r>
      <w:r>
        <w:t xml:space="preserve">) </w:t>
      </w:r>
      <w:bookmarkStart w:id="30" w:name="_Hlk189489704"/>
      <w:r w:rsidR="007A75D9" w:rsidRPr="007A75D9">
        <w:t xml:space="preserve">Kui aruande kontrollimisel ilmneb puudusi, teeb </w:t>
      </w:r>
      <w:r w:rsidR="000B5540">
        <w:t>menetleja</w:t>
      </w:r>
      <w:r w:rsidR="007A75D9" w:rsidRPr="007A75D9">
        <w:t xml:space="preserve"> ettepaneku kõrvaldada puudused üldjuhul </w:t>
      </w:r>
      <w:r w:rsidR="00ED6C52" w:rsidRPr="00E033C0">
        <w:t>viie</w:t>
      </w:r>
      <w:r w:rsidR="00ED6C52" w:rsidRPr="007A75D9">
        <w:t xml:space="preserve"> </w:t>
      </w:r>
      <w:r w:rsidR="007A75D9" w:rsidRPr="007A75D9">
        <w:t xml:space="preserve">tööpäeva jooksul. </w:t>
      </w:r>
      <w:bookmarkEnd w:id="30"/>
    </w:p>
    <w:p w14:paraId="19945011" w14:textId="77777777" w:rsidR="00A2557F" w:rsidRDefault="00A2557F" w:rsidP="00C36489">
      <w:pPr>
        <w:pStyle w:val="NoSpacing"/>
      </w:pPr>
    </w:p>
    <w:p w14:paraId="42C465D6" w14:textId="0AD0CBC4" w:rsidR="00384AB5" w:rsidRPr="00384AB5" w:rsidRDefault="00A2557F" w:rsidP="00384AB5">
      <w:pPr>
        <w:pStyle w:val="NoSpacing"/>
      </w:pPr>
      <w:r w:rsidRPr="005C1067">
        <w:t>(4)</w:t>
      </w:r>
      <w:r>
        <w:t xml:space="preserve"> </w:t>
      </w:r>
      <w:r w:rsidR="00384AB5" w:rsidRPr="00384AB5">
        <w:t xml:space="preserve">Kui </w:t>
      </w:r>
      <w:r w:rsidR="00384AB5">
        <w:t xml:space="preserve">projekti </w:t>
      </w:r>
      <w:r w:rsidR="00384AB5" w:rsidRPr="00384AB5">
        <w:t>kulu</w:t>
      </w:r>
      <w:r w:rsidR="00DB0186">
        <w:t>d</w:t>
      </w:r>
      <w:r w:rsidR="00384AB5">
        <w:t xml:space="preserve"> </w:t>
      </w:r>
      <w:r w:rsidR="00DB0186">
        <w:t>on väiksemad,</w:t>
      </w:r>
      <w:r w:rsidR="00384AB5">
        <w:t xml:space="preserve"> kui </w:t>
      </w:r>
      <w:r w:rsidR="00DB0186">
        <w:t xml:space="preserve">oli projekti eelarve, </w:t>
      </w:r>
      <w:r w:rsidR="00384AB5" w:rsidRPr="00384AB5">
        <w:t>saadab</w:t>
      </w:r>
      <w:r w:rsidR="00384AB5">
        <w:t xml:space="preserve"> menetleja</w:t>
      </w:r>
      <w:r w:rsidR="00384AB5" w:rsidRPr="00384AB5">
        <w:t xml:space="preserve"> toetuse saajale </w:t>
      </w:r>
      <w:r w:rsidR="00DB0186">
        <w:t>andmed eelarve jäägi tagastamise kohta</w:t>
      </w:r>
      <w:r w:rsidR="00384AB5" w:rsidRPr="00384AB5">
        <w:t>.</w:t>
      </w:r>
      <w:r w:rsidR="00384AB5">
        <w:t xml:space="preserve"> </w:t>
      </w:r>
      <w:bookmarkStart w:id="31" w:name="_Hlk208503314"/>
      <w:r w:rsidR="00384AB5">
        <w:t xml:space="preserve">Toetuse saaja </w:t>
      </w:r>
      <w:r w:rsidR="00DB0186">
        <w:t xml:space="preserve">tagastab jäägi menetlejale tema </w:t>
      </w:r>
      <w:r w:rsidR="00384AB5">
        <w:t>määratud tähtpäevaks.</w:t>
      </w:r>
    </w:p>
    <w:bookmarkEnd w:id="31"/>
    <w:p w14:paraId="597C4C5D" w14:textId="5564FFA7" w:rsidR="007A75D9" w:rsidRPr="007A75D9" w:rsidRDefault="007A75D9" w:rsidP="00384AB5">
      <w:pPr>
        <w:pStyle w:val="NoSpacing"/>
        <w:ind w:left="0" w:firstLine="0"/>
      </w:pPr>
    </w:p>
    <w:p w14:paraId="30CE6F3C" w14:textId="04D9DC81" w:rsidR="00C47375" w:rsidRDefault="00F814E1" w:rsidP="00C36489">
      <w:pPr>
        <w:pStyle w:val="NoSpacing"/>
      </w:pPr>
      <w:bookmarkStart w:id="32" w:name="_Hlk189740982"/>
      <w:r>
        <w:t>(</w:t>
      </w:r>
      <w:r w:rsidR="00A2557F">
        <w:t>5</w:t>
      </w:r>
      <w:r>
        <w:t xml:space="preserve">) </w:t>
      </w:r>
      <w:r w:rsidR="00C47375">
        <w:t>Menetleja</w:t>
      </w:r>
      <w:r w:rsidR="00C47375" w:rsidRPr="007A75D9">
        <w:t xml:space="preserve"> kinnitab aruande</w:t>
      </w:r>
      <w:r w:rsidR="00C47375">
        <w:t xml:space="preserve"> kümne</w:t>
      </w:r>
      <w:r w:rsidR="00C47375" w:rsidRPr="007A75D9">
        <w:t xml:space="preserve"> </w:t>
      </w:r>
      <w:r w:rsidR="00C47375">
        <w:t>tööpäeva</w:t>
      </w:r>
      <w:r w:rsidR="00C47375" w:rsidRPr="007A75D9">
        <w:t xml:space="preserve"> jooksul </w:t>
      </w:r>
      <w:r w:rsidR="00C47375">
        <w:t>alates aruande</w:t>
      </w:r>
      <w:r w:rsidR="00C47375" w:rsidRPr="007A75D9">
        <w:t xml:space="preserve"> </w:t>
      </w:r>
      <w:r w:rsidR="00C47375" w:rsidRPr="00DF3A2F">
        <w:t>e-toetuse keskkon</w:t>
      </w:r>
      <w:r w:rsidR="00C47375">
        <w:t>da</w:t>
      </w:r>
      <w:r w:rsidR="00C47375" w:rsidRPr="007A75D9">
        <w:t xml:space="preserve"> esitamisest. </w:t>
      </w:r>
    </w:p>
    <w:p w14:paraId="3A378A33" w14:textId="77777777" w:rsidR="00C47375" w:rsidRDefault="00C47375" w:rsidP="00C36489">
      <w:pPr>
        <w:pStyle w:val="NoSpacing"/>
      </w:pPr>
    </w:p>
    <w:p w14:paraId="108A6D58" w14:textId="41EEB0CA" w:rsidR="007A75D9" w:rsidRPr="007A75D9" w:rsidRDefault="00C47375" w:rsidP="00C36489">
      <w:pPr>
        <w:pStyle w:val="NoSpacing"/>
      </w:pPr>
      <w:r>
        <w:t xml:space="preserve">(6) </w:t>
      </w:r>
      <w:r w:rsidR="000B5540">
        <w:t>Menetleja</w:t>
      </w:r>
      <w:r w:rsidR="00750A2E" w:rsidRPr="007A75D9">
        <w:t xml:space="preserve"> </w:t>
      </w:r>
      <w:r w:rsidR="007A75D9" w:rsidRPr="007A75D9">
        <w:t>ei kinnita aruannet, kui</w:t>
      </w:r>
      <w:r w:rsidR="002C6439">
        <w:t>:</w:t>
      </w:r>
    </w:p>
    <w:p w14:paraId="29918F7A" w14:textId="16E81049" w:rsidR="007A75D9" w:rsidRPr="007A75D9" w:rsidRDefault="00F814E1" w:rsidP="00C36489">
      <w:pPr>
        <w:pStyle w:val="NoSpacing"/>
      </w:pPr>
      <w:r>
        <w:t xml:space="preserve">1) </w:t>
      </w:r>
      <w:r w:rsidR="007A75D9" w:rsidRPr="007A75D9">
        <w:t xml:space="preserve">toetuse saaja on aruandes </w:t>
      </w:r>
      <w:r w:rsidR="000C2318">
        <w:t xml:space="preserve">või toetuse kasutamisega seotud dokumendis </w:t>
      </w:r>
      <w:r w:rsidR="007A75D9" w:rsidRPr="007A75D9">
        <w:t>esita</w:t>
      </w:r>
      <w:r w:rsidR="00A27A1F">
        <w:t>n</w:t>
      </w:r>
      <w:r w:rsidR="007A75D9" w:rsidRPr="007A75D9">
        <w:t xml:space="preserve">ud ebaõigeid või mittetäielikke andmeid; </w:t>
      </w:r>
    </w:p>
    <w:p w14:paraId="503A123D" w14:textId="48437B77" w:rsidR="007A75D9" w:rsidRPr="00354299" w:rsidRDefault="00F814E1" w:rsidP="00C006A0">
      <w:pPr>
        <w:pStyle w:val="NoSpacing"/>
        <w:rPr>
          <w:strike/>
        </w:rPr>
      </w:pPr>
      <w:r>
        <w:t xml:space="preserve">2) </w:t>
      </w:r>
      <w:bookmarkStart w:id="33" w:name="_Hlk189764175"/>
      <w:r w:rsidR="007A75D9" w:rsidRPr="007A75D9">
        <w:t xml:space="preserve">toetuse saaja ei ole taotluse rahuldamise otsuses ettenähtud projekti tegevusi </w:t>
      </w:r>
      <w:bookmarkEnd w:id="33"/>
      <w:r w:rsidR="00FA2B1A">
        <w:t>ellu viinud</w:t>
      </w:r>
      <w:r w:rsidR="00FA2B1A" w:rsidRPr="007A75D9">
        <w:t xml:space="preserve"> </w:t>
      </w:r>
      <w:r w:rsidR="007A75D9" w:rsidRPr="007A75D9">
        <w:t xml:space="preserve">või </w:t>
      </w:r>
      <w:r w:rsidR="00AD0068">
        <w:t xml:space="preserve">ei ole </w:t>
      </w:r>
      <w:r w:rsidR="007A75D9" w:rsidRPr="008228D6">
        <w:t>toetuse saaja kirjeldatud tegevused tõendatud</w:t>
      </w:r>
      <w:r w:rsidR="00C006A0">
        <w:t>.</w:t>
      </w:r>
    </w:p>
    <w:bookmarkEnd w:id="32"/>
    <w:p w14:paraId="14E011DC" w14:textId="7D01198F" w:rsidR="00CA4BA9" w:rsidRDefault="007A75D9" w:rsidP="00C47375">
      <w:pPr>
        <w:pStyle w:val="NoSpacing"/>
      </w:pPr>
      <w:r w:rsidRPr="007A75D9">
        <w:t xml:space="preserve"> </w:t>
      </w:r>
    </w:p>
    <w:p w14:paraId="0DF8567C" w14:textId="684DD453" w:rsidR="007A75D9" w:rsidRPr="00CA4BA9" w:rsidRDefault="007A75D9" w:rsidP="00CA4BA9">
      <w:pPr>
        <w:pStyle w:val="NoSpacing"/>
        <w:rPr>
          <w:b/>
          <w:bCs/>
        </w:rPr>
      </w:pPr>
      <w:bookmarkStart w:id="34" w:name="_Hlk189740999"/>
      <w:r w:rsidRPr="00CA4BA9">
        <w:rPr>
          <w:b/>
          <w:bCs/>
        </w:rPr>
        <w:t xml:space="preserve">§ </w:t>
      </w:r>
      <w:r w:rsidR="00082D22">
        <w:rPr>
          <w:b/>
          <w:bCs/>
        </w:rPr>
        <w:t>2</w:t>
      </w:r>
      <w:r w:rsidR="00053560">
        <w:rPr>
          <w:b/>
          <w:bCs/>
        </w:rPr>
        <w:t>1</w:t>
      </w:r>
      <w:r w:rsidRPr="00CA4BA9">
        <w:rPr>
          <w:b/>
          <w:bCs/>
        </w:rPr>
        <w:t xml:space="preserve">. Toetuse tagasinõudmine </w:t>
      </w:r>
    </w:p>
    <w:p w14:paraId="0B1A8D1F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14A488F9" w14:textId="197977B2" w:rsidR="007A75D9" w:rsidRPr="007A75D9" w:rsidRDefault="007A75D9" w:rsidP="00C36489">
      <w:pPr>
        <w:pStyle w:val="NoSpacing"/>
      </w:pPr>
      <w:bookmarkStart w:id="35" w:name="_Hlk187410093"/>
      <w:r w:rsidRPr="007A75D9">
        <w:t>(1)</w:t>
      </w:r>
      <w:r w:rsidRPr="007A75D9">
        <w:rPr>
          <w:rFonts w:ascii="Arial" w:eastAsia="Arial" w:hAnsi="Arial" w:cs="Arial"/>
        </w:rPr>
        <w:t xml:space="preserve"> </w:t>
      </w:r>
      <w:r w:rsidR="000B5540">
        <w:t>Menetleja</w:t>
      </w:r>
      <w:r w:rsidR="00750A2E" w:rsidRPr="007A75D9">
        <w:t xml:space="preserve"> </w:t>
      </w:r>
      <w:r w:rsidRPr="00153FD7">
        <w:t>nõuab</w:t>
      </w:r>
      <w:r w:rsidRPr="007A75D9">
        <w:t xml:space="preserve"> toetuse osaliselt või täielikult tagasi, kui</w:t>
      </w:r>
      <w:r w:rsidR="00911B65">
        <w:t>:</w:t>
      </w:r>
    </w:p>
    <w:p w14:paraId="07278078" w14:textId="7D906F0F" w:rsidR="007A75D9" w:rsidRPr="007A75D9" w:rsidRDefault="00CA4BA9" w:rsidP="00C36489">
      <w:pPr>
        <w:pStyle w:val="NoSpacing"/>
      </w:pPr>
      <w:r>
        <w:t xml:space="preserve">1) </w:t>
      </w:r>
      <w:r w:rsidR="007A75D9" w:rsidRPr="007A75D9">
        <w:t>ilmne</w:t>
      </w:r>
      <w:r w:rsidR="0083710D">
        <w:t>b</w:t>
      </w:r>
      <w:r w:rsidR="007A75D9" w:rsidRPr="007A75D9">
        <w:t xml:space="preserve"> asjaolu, mille korral oleks</w:t>
      </w:r>
      <w:r w:rsidR="00AD0068">
        <w:t xml:space="preserve"> taotlus</w:t>
      </w:r>
      <w:r w:rsidR="007A75D9" w:rsidRPr="007A75D9">
        <w:t xml:space="preserve"> jäetud rahuldamata; </w:t>
      </w:r>
    </w:p>
    <w:p w14:paraId="11781E10" w14:textId="3F09A2B1" w:rsidR="007A75D9" w:rsidRPr="007A75D9" w:rsidRDefault="00CA4BA9" w:rsidP="00C36489">
      <w:pPr>
        <w:pStyle w:val="NoSpacing"/>
      </w:pPr>
      <w:r>
        <w:t xml:space="preserve">2) </w:t>
      </w:r>
      <w:r w:rsidR="007A75D9" w:rsidRPr="007A75D9">
        <w:t xml:space="preserve">toetuse saaja on rikkunud käesolevas määruses kehtestatud nõudeid või </w:t>
      </w:r>
      <w:r w:rsidR="007C296A">
        <w:t>taotluse</w:t>
      </w:r>
      <w:r w:rsidR="007C296A" w:rsidRPr="007A75D9">
        <w:t xml:space="preserve"> </w:t>
      </w:r>
      <w:r w:rsidR="007A75D9" w:rsidRPr="007A75D9">
        <w:t xml:space="preserve">rahuldamise otsuses määratud tingimusi; </w:t>
      </w:r>
    </w:p>
    <w:p w14:paraId="663C8779" w14:textId="3C4C96D4" w:rsidR="00FD2692" w:rsidRDefault="00CA4BA9" w:rsidP="00FD2692">
      <w:pPr>
        <w:pStyle w:val="NoSpacing"/>
      </w:pPr>
      <w:r>
        <w:t xml:space="preserve">3) </w:t>
      </w:r>
      <w:r w:rsidR="005E5A29">
        <w:t xml:space="preserve">taotluse </w:t>
      </w:r>
      <w:r w:rsidR="007A75D9" w:rsidRPr="007A75D9">
        <w:t xml:space="preserve">menetlemise, projekti elluviimise või aruande menetlemise ajal on toetuse saaja esitanud ebaõigeid </w:t>
      </w:r>
      <w:r w:rsidR="005E5A29">
        <w:t>või</w:t>
      </w:r>
      <w:r w:rsidR="005E5A29" w:rsidRPr="007A75D9">
        <w:t xml:space="preserve"> </w:t>
      </w:r>
      <w:r w:rsidR="007A75D9" w:rsidRPr="007A75D9">
        <w:t>mittetäielikke andmeid või mõjutanud toetuse saamist pettuse, ähvarduse või muu õigusvastase viisi abil</w:t>
      </w:r>
      <w:r w:rsidR="00AD0068">
        <w:t>;</w:t>
      </w:r>
      <w:bookmarkEnd w:id="35"/>
    </w:p>
    <w:p w14:paraId="143FF72F" w14:textId="775A7B02" w:rsidR="004C7522" w:rsidRDefault="00C629E3" w:rsidP="00FD2692">
      <w:pPr>
        <w:pStyle w:val="NoSpacing"/>
      </w:pPr>
      <w:r>
        <w:t xml:space="preserve">4) aruannet </w:t>
      </w:r>
      <w:r w:rsidR="00492DA2">
        <w:t xml:space="preserve">käesoleva määruse </w:t>
      </w:r>
      <w:r>
        <w:t>§</w:t>
      </w:r>
      <w:r w:rsidR="00344F2A">
        <w:t> </w:t>
      </w:r>
      <w:r>
        <w:t>2</w:t>
      </w:r>
      <w:r w:rsidR="00012F32">
        <w:t>0</w:t>
      </w:r>
      <w:r>
        <w:t xml:space="preserve"> lõike</w:t>
      </w:r>
      <w:r w:rsidR="00344F2A">
        <w:t> </w:t>
      </w:r>
      <w:r w:rsidR="00C47375">
        <w:t>6</w:t>
      </w:r>
      <w:r>
        <w:t xml:space="preserve"> kohaselt ei kinnitata</w:t>
      </w:r>
      <w:r w:rsidR="00012F32">
        <w:t>.</w:t>
      </w:r>
    </w:p>
    <w:bookmarkEnd w:id="34"/>
    <w:p w14:paraId="1489E127" w14:textId="77777777" w:rsidR="00C629E3" w:rsidRDefault="00C629E3" w:rsidP="00FD2692">
      <w:pPr>
        <w:pStyle w:val="NoSpacing"/>
      </w:pPr>
    </w:p>
    <w:p w14:paraId="1E0847D6" w14:textId="33A4B588" w:rsidR="007A75D9" w:rsidRPr="007A75D9" w:rsidRDefault="00CA4BA9" w:rsidP="00FD2692">
      <w:pPr>
        <w:pStyle w:val="NoSpacing"/>
      </w:pPr>
      <w:r>
        <w:lastRenderedPageBreak/>
        <w:t>(</w:t>
      </w:r>
      <w:r w:rsidR="00761C0B">
        <w:t>2</w:t>
      </w:r>
      <w:r>
        <w:t xml:space="preserve">) </w:t>
      </w:r>
      <w:r w:rsidR="000B5540">
        <w:t>Menetleja</w:t>
      </w:r>
      <w:r w:rsidR="00750A2E" w:rsidRPr="007A75D9">
        <w:t xml:space="preserve"> </w:t>
      </w:r>
      <w:r w:rsidR="007A75D9" w:rsidRPr="007A75D9">
        <w:t xml:space="preserve">põhjendab toetuse tagasinõudmise määra toetuse tagasinõudmise </w:t>
      </w:r>
      <w:r w:rsidR="000F0E5A">
        <w:t xml:space="preserve">või osalise tagasinõudmise </w:t>
      </w:r>
      <w:r w:rsidR="007A75D9" w:rsidRPr="007A75D9">
        <w:t xml:space="preserve">otsuses. </w:t>
      </w:r>
    </w:p>
    <w:p w14:paraId="3EB8928B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49DAA202" w14:textId="65A443A9" w:rsidR="007A75D9" w:rsidRPr="007A75D9" w:rsidRDefault="00CA4BA9" w:rsidP="00C36489">
      <w:pPr>
        <w:pStyle w:val="NoSpacing"/>
      </w:pPr>
      <w:r>
        <w:t>(</w:t>
      </w:r>
      <w:r w:rsidR="00761C0B">
        <w:t>3</w:t>
      </w:r>
      <w:r>
        <w:t xml:space="preserve">) </w:t>
      </w:r>
      <w:r w:rsidR="007A75D9" w:rsidRPr="007A75D9">
        <w:t xml:space="preserve">Toetuse tagasinõudmise või osalise tagasinõudmise otsus peab sisaldama järgmisi andmeid: </w:t>
      </w:r>
    </w:p>
    <w:p w14:paraId="6385F374" w14:textId="1022320A" w:rsidR="007A75D9" w:rsidRPr="007A75D9" w:rsidRDefault="00CA4BA9" w:rsidP="00C36489">
      <w:pPr>
        <w:pStyle w:val="NoSpacing"/>
      </w:pPr>
      <w:r>
        <w:t xml:space="preserve">1) </w:t>
      </w:r>
      <w:r w:rsidR="007A75D9" w:rsidRPr="007A75D9">
        <w:t xml:space="preserve">otsuse tegija nimi; </w:t>
      </w:r>
    </w:p>
    <w:p w14:paraId="24D982FB" w14:textId="207924AA" w:rsidR="007A75D9" w:rsidRPr="007A75D9" w:rsidRDefault="00CA4BA9" w:rsidP="00C36489">
      <w:pPr>
        <w:pStyle w:val="NoSpacing"/>
      </w:pPr>
      <w:r>
        <w:t xml:space="preserve">2) </w:t>
      </w:r>
      <w:r w:rsidR="007A75D9" w:rsidRPr="007A75D9">
        <w:t xml:space="preserve">toetuse saaja nimi ja registrikood; </w:t>
      </w:r>
    </w:p>
    <w:p w14:paraId="4782A8DB" w14:textId="173F72F9" w:rsidR="007A75D9" w:rsidRPr="007A75D9" w:rsidRDefault="00CA4BA9" w:rsidP="00C36489">
      <w:pPr>
        <w:pStyle w:val="NoSpacing"/>
      </w:pPr>
      <w:r>
        <w:t xml:space="preserve">3) </w:t>
      </w:r>
      <w:r w:rsidR="007A75D9" w:rsidRPr="007A75D9">
        <w:t xml:space="preserve">projekti </w:t>
      </w:r>
      <w:r w:rsidR="007A75D9" w:rsidRPr="004E12E7">
        <w:t>nimi</w:t>
      </w:r>
      <w:r w:rsidR="007A75D9" w:rsidRPr="007A75D9">
        <w:t xml:space="preserve"> ja registreerimisnumber; </w:t>
      </w:r>
    </w:p>
    <w:p w14:paraId="7A94B2F2" w14:textId="33725DDF" w:rsidR="007A75D9" w:rsidRPr="007A75D9" w:rsidRDefault="00CA4BA9" w:rsidP="00C36489">
      <w:pPr>
        <w:pStyle w:val="NoSpacing"/>
      </w:pPr>
      <w:r>
        <w:t xml:space="preserve">4) </w:t>
      </w:r>
      <w:r w:rsidR="007A75D9" w:rsidRPr="007A75D9">
        <w:t xml:space="preserve">tagasinõude faktiline ja õiguslik alus; </w:t>
      </w:r>
    </w:p>
    <w:p w14:paraId="35A1E281" w14:textId="1956D990" w:rsidR="007A75D9" w:rsidRPr="007A75D9" w:rsidRDefault="00CA4BA9" w:rsidP="00C36489">
      <w:pPr>
        <w:pStyle w:val="NoSpacing"/>
      </w:pPr>
      <w:r>
        <w:t xml:space="preserve">5) </w:t>
      </w:r>
      <w:r w:rsidR="007A75D9" w:rsidRPr="007A75D9">
        <w:t xml:space="preserve">tagasinõutava toetuse määr; </w:t>
      </w:r>
    </w:p>
    <w:p w14:paraId="1E7B3A9E" w14:textId="14FC28EC" w:rsidR="007A75D9" w:rsidRPr="007A75D9" w:rsidRDefault="00CA4BA9" w:rsidP="00C36489">
      <w:pPr>
        <w:pStyle w:val="NoSpacing"/>
      </w:pPr>
      <w:r>
        <w:t xml:space="preserve">6) </w:t>
      </w:r>
      <w:r w:rsidR="007A75D9" w:rsidRPr="007A75D9">
        <w:t xml:space="preserve">tagasinõudmise otsuse täitmise tähtpäev; </w:t>
      </w:r>
    </w:p>
    <w:p w14:paraId="78848B5F" w14:textId="06C00BD6" w:rsidR="007A75D9" w:rsidRPr="007A75D9" w:rsidRDefault="00CA4BA9" w:rsidP="00C36489">
      <w:pPr>
        <w:pStyle w:val="NoSpacing"/>
      </w:pPr>
      <w:r>
        <w:t xml:space="preserve">7) </w:t>
      </w:r>
      <w:r w:rsidR="007A75D9" w:rsidRPr="007A75D9">
        <w:t xml:space="preserve">tagasimakse tegemiseks vajalikud andmed, sealhulgas arvelduskonto number ja saaja nimi; </w:t>
      </w:r>
    </w:p>
    <w:p w14:paraId="0F9FCC27" w14:textId="4DDA1C20" w:rsidR="007A75D9" w:rsidRDefault="007A75D9" w:rsidP="00FD2ED0">
      <w:pPr>
        <w:pStyle w:val="NoSpacing"/>
      </w:pPr>
      <w:r w:rsidRPr="007A75D9">
        <w:t>8)</w:t>
      </w:r>
      <w:r w:rsidRPr="007A75D9">
        <w:rPr>
          <w:rFonts w:ascii="Arial" w:eastAsia="Arial" w:hAnsi="Arial" w:cs="Arial"/>
        </w:rPr>
        <w:t xml:space="preserve"> </w:t>
      </w:r>
      <w:r w:rsidRPr="007A75D9">
        <w:t>viide otsuse vaidlustamise tähtaja ja korra kohta</w:t>
      </w:r>
      <w:r w:rsidR="00FD2ED0">
        <w:t>.</w:t>
      </w:r>
    </w:p>
    <w:p w14:paraId="18876433" w14:textId="77777777" w:rsidR="00FD2ED0" w:rsidRPr="007A75D9" w:rsidRDefault="00FD2ED0" w:rsidP="00FD2ED0">
      <w:pPr>
        <w:pStyle w:val="NoSpacing"/>
      </w:pPr>
    </w:p>
    <w:p w14:paraId="0067BB21" w14:textId="1312AFE5" w:rsidR="007A75D9" w:rsidRPr="007A75D9" w:rsidRDefault="004D266A" w:rsidP="00C36489">
      <w:pPr>
        <w:pStyle w:val="NoSpacing"/>
      </w:pPr>
      <w:r>
        <w:t>(</w:t>
      </w:r>
      <w:r w:rsidR="00AC6737">
        <w:t>4</w:t>
      </w:r>
      <w:r>
        <w:t xml:space="preserve">) </w:t>
      </w:r>
      <w:r w:rsidR="000B5540">
        <w:t>Menetleja</w:t>
      </w:r>
      <w:r w:rsidR="00750A2E" w:rsidRPr="007A75D9">
        <w:t xml:space="preserve"> </w:t>
      </w:r>
      <w:r w:rsidR="007A75D9" w:rsidRPr="007A75D9">
        <w:t xml:space="preserve">saadab toetuse tagasinõudmise või osalise tagasinõudmise otsuse toetuse saajale </w:t>
      </w:r>
      <w:r w:rsidR="00012F32">
        <w:t>e-toetuse keskkonnas</w:t>
      </w:r>
      <w:r w:rsidR="007A75D9" w:rsidRPr="007A75D9">
        <w:t xml:space="preserve">. </w:t>
      </w:r>
    </w:p>
    <w:p w14:paraId="268294FE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55EE5614" w14:textId="3A2FA5EC" w:rsidR="00A2557F" w:rsidRDefault="004D266A" w:rsidP="00C36489">
      <w:pPr>
        <w:pStyle w:val="NoSpacing"/>
      </w:pPr>
      <w:r>
        <w:t>(</w:t>
      </w:r>
      <w:r w:rsidR="00AC6737">
        <w:t>5</w:t>
      </w:r>
      <w:r>
        <w:t xml:space="preserve">) </w:t>
      </w:r>
      <w:r w:rsidR="007A75D9" w:rsidRPr="007A75D9">
        <w:t xml:space="preserve">Toetuse saaja võib taotleda </w:t>
      </w:r>
      <w:r w:rsidR="007046EB">
        <w:t>menetlejalt</w:t>
      </w:r>
      <w:r w:rsidR="00682F18">
        <w:t xml:space="preserve"> </w:t>
      </w:r>
      <w:r w:rsidR="007A75D9" w:rsidRPr="007A75D9">
        <w:t>toetuse tagasimaksmise ajatamist</w:t>
      </w:r>
      <w:r w:rsidR="00F92375">
        <w:t>,</w:t>
      </w:r>
      <w:r w:rsidR="007A75D9" w:rsidRPr="007A75D9">
        <w:t xml:space="preserve"> esitades selleks kümne tööpäeva jooksul </w:t>
      </w:r>
      <w:r w:rsidR="00F92375">
        <w:t xml:space="preserve">alates </w:t>
      </w:r>
      <w:r w:rsidR="007A75D9" w:rsidRPr="007A75D9">
        <w:t xml:space="preserve">toetuse tagasinõudmise </w:t>
      </w:r>
      <w:r w:rsidR="000F0E5A">
        <w:t xml:space="preserve">või osalise tagasinõudmise </w:t>
      </w:r>
      <w:r w:rsidR="007A75D9" w:rsidRPr="007A75D9">
        <w:t xml:space="preserve">otsuse kättesaamisest </w:t>
      </w:r>
      <w:r w:rsidR="007046EB">
        <w:t>menetlejale</w:t>
      </w:r>
      <w:r w:rsidR="007A75D9" w:rsidRPr="007A75D9">
        <w:t xml:space="preserve"> kirjaliku avalduse, milles </w:t>
      </w:r>
      <w:r w:rsidR="001A3345">
        <w:t>ta</w:t>
      </w:r>
      <w:r w:rsidR="007A75D9" w:rsidRPr="007A75D9">
        <w:t xml:space="preserve"> </w:t>
      </w:r>
      <w:r w:rsidR="00F92375">
        <w:t>esita</w:t>
      </w:r>
      <w:r w:rsidR="001A3345">
        <w:t>b</w:t>
      </w:r>
      <w:r w:rsidR="00F92375">
        <w:t xml:space="preserve"> </w:t>
      </w:r>
      <w:r w:rsidR="007A75D9" w:rsidRPr="007A75D9">
        <w:t>ajatamise vajaduse põhjendus</w:t>
      </w:r>
      <w:r w:rsidR="001A3345">
        <w:t>e</w:t>
      </w:r>
      <w:r w:rsidR="007A75D9" w:rsidRPr="007A75D9">
        <w:t xml:space="preserve"> ja soovitud </w:t>
      </w:r>
      <w:bookmarkStart w:id="36" w:name="_Hlk194424981"/>
      <w:r w:rsidR="007A75D9" w:rsidRPr="007A75D9">
        <w:t xml:space="preserve">tagasimaksmise </w:t>
      </w:r>
      <w:bookmarkEnd w:id="36"/>
      <w:r w:rsidR="007A75D9" w:rsidRPr="007A75D9">
        <w:t>ajatamiskava.</w:t>
      </w:r>
    </w:p>
    <w:p w14:paraId="111B03F7" w14:textId="77777777" w:rsidR="00A2557F" w:rsidRDefault="00A2557F" w:rsidP="00C36489">
      <w:pPr>
        <w:pStyle w:val="NoSpacing"/>
      </w:pPr>
    </w:p>
    <w:p w14:paraId="7A9A89FF" w14:textId="5CDFF23B" w:rsidR="007A75D9" w:rsidRPr="007A75D9" w:rsidRDefault="00A2557F" w:rsidP="00C36489">
      <w:pPr>
        <w:pStyle w:val="NoSpacing"/>
      </w:pPr>
      <w:r>
        <w:t>(6) Men</w:t>
      </w:r>
      <w:r w:rsidR="00687DFD">
        <w:t>e</w:t>
      </w:r>
      <w:r>
        <w:t xml:space="preserve">tleja </w:t>
      </w:r>
      <w:r w:rsidRPr="00A2557F">
        <w:t xml:space="preserve">teeb ajatamistaotluse rahuldamise või rahuldamata jätmise </w:t>
      </w:r>
      <w:r w:rsidR="00A3291A">
        <w:t xml:space="preserve">kohta </w:t>
      </w:r>
      <w:r w:rsidRPr="00A2557F">
        <w:t xml:space="preserve">otsuse ja määrab selles kindlaks ajatamisperioodi kümne tööpäeva jooksul </w:t>
      </w:r>
      <w:r w:rsidR="00F92375">
        <w:t xml:space="preserve">alates </w:t>
      </w:r>
      <w:r w:rsidRPr="00A2557F">
        <w:t>ajatamistaotluse saamisest. Põhjendatud juhul võib otsuse tegemise tähtaega pikendada mõistliku aja võrra, teavitades sellest toetuse saajat.</w:t>
      </w:r>
      <w:r w:rsidR="007A75D9" w:rsidRPr="007A75D9">
        <w:t xml:space="preserve"> </w:t>
      </w:r>
    </w:p>
    <w:p w14:paraId="5339FFDE" w14:textId="3481B2EB" w:rsidR="007A75D9" w:rsidRPr="007A75D9" w:rsidRDefault="007A75D9" w:rsidP="00FD2692">
      <w:pPr>
        <w:pStyle w:val="NoSpacing"/>
      </w:pPr>
      <w:r w:rsidRPr="007A75D9">
        <w:t xml:space="preserve"> </w:t>
      </w:r>
    </w:p>
    <w:p w14:paraId="7319DC9C" w14:textId="0F4966B2" w:rsidR="007A75D9" w:rsidRPr="00607307" w:rsidRDefault="00607307" w:rsidP="00607307">
      <w:pPr>
        <w:pStyle w:val="NoSpacing"/>
        <w:jc w:val="center"/>
        <w:rPr>
          <w:b/>
          <w:bCs/>
        </w:rPr>
      </w:pPr>
      <w:r w:rsidRPr="00607307">
        <w:rPr>
          <w:b/>
          <w:bCs/>
        </w:rPr>
        <w:t xml:space="preserve">6. </w:t>
      </w:r>
      <w:r w:rsidR="007A75D9" w:rsidRPr="00607307">
        <w:rPr>
          <w:b/>
          <w:bCs/>
        </w:rPr>
        <w:t>peatükk</w:t>
      </w:r>
    </w:p>
    <w:p w14:paraId="42313B44" w14:textId="77777777" w:rsidR="007A75D9" w:rsidRPr="00607307" w:rsidRDefault="007A75D9" w:rsidP="00607307">
      <w:pPr>
        <w:pStyle w:val="NoSpacing"/>
        <w:jc w:val="center"/>
        <w:rPr>
          <w:b/>
          <w:bCs/>
        </w:rPr>
      </w:pPr>
      <w:r w:rsidRPr="00607307">
        <w:rPr>
          <w:b/>
          <w:bCs/>
        </w:rPr>
        <w:t>Poolte õigused ja kohustused</w:t>
      </w:r>
    </w:p>
    <w:p w14:paraId="75BB7D6F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34C81472" w14:textId="3DDD1828" w:rsidR="007A75D9" w:rsidRPr="00607307" w:rsidRDefault="007A75D9" w:rsidP="00C36489">
      <w:pPr>
        <w:pStyle w:val="NoSpacing"/>
        <w:rPr>
          <w:b/>
          <w:bCs/>
        </w:rPr>
      </w:pPr>
      <w:r w:rsidRPr="00607307">
        <w:rPr>
          <w:b/>
          <w:bCs/>
        </w:rPr>
        <w:t>§ 2</w:t>
      </w:r>
      <w:r w:rsidR="00053560">
        <w:rPr>
          <w:b/>
          <w:bCs/>
        </w:rPr>
        <w:t>2</w:t>
      </w:r>
      <w:r w:rsidRPr="00607307">
        <w:rPr>
          <w:b/>
          <w:bCs/>
        </w:rPr>
        <w:t xml:space="preserve">. Toetuse saaja õigused ja kohustused </w:t>
      </w:r>
    </w:p>
    <w:p w14:paraId="7AC51C79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76E23D99" w14:textId="3FF20596" w:rsidR="007A75D9" w:rsidRPr="007A75D9" w:rsidRDefault="007A75D9" w:rsidP="00C36489">
      <w:pPr>
        <w:pStyle w:val="NoSpacing"/>
      </w:pPr>
      <w:r w:rsidRPr="007A75D9">
        <w:t>(1)</w:t>
      </w:r>
      <w:r w:rsidRPr="007A75D9">
        <w:rPr>
          <w:rFonts w:ascii="Arial" w:eastAsia="Arial" w:hAnsi="Arial" w:cs="Arial"/>
        </w:rPr>
        <w:t xml:space="preserve"> </w:t>
      </w:r>
      <w:r w:rsidRPr="007A75D9">
        <w:t>Toetuse saajal on õigus</w:t>
      </w:r>
      <w:r w:rsidRPr="00911B65">
        <w:t>:</w:t>
      </w:r>
      <w:r w:rsidRPr="007A75D9">
        <w:t xml:space="preserve"> </w:t>
      </w:r>
    </w:p>
    <w:p w14:paraId="2C0B860C" w14:textId="0620BCDA" w:rsidR="007A75D9" w:rsidRPr="007A75D9" w:rsidRDefault="00381EF6" w:rsidP="00C36489">
      <w:pPr>
        <w:pStyle w:val="NoSpacing"/>
      </w:pPr>
      <w:r>
        <w:t>1</w:t>
      </w:r>
      <w:r w:rsidR="00981EA5">
        <w:t xml:space="preserve">) </w:t>
      </w:r>
      <w:r w:rsidR="007A75D9" w:rsidRPr="007A75D9">
        <w:t xml:space="preserve">taotleda </w:t>
      </w:r>
      <w:r w:rsidR="000B5540">
        <w:t>menetlejalt</w:t>
      </w:r>
      <w:r w:rsidR="00003EA7" w:rsidRPr="007A75D9">
        <w:t xml:space="preserve"> </w:t>
      </w:r>
      <w:r w:rsidR="00A3291A">
        <w:t xml:space="preserve">nõusolekut </w:t>
      </w:r>
      <w:r w:rsidR="007A75D9" w:rsidRPr="007A75D9">
        <w:t xml:space="preserve">teha projekti tegevustes või eelarves põhjendatud muudatusi; </w:t>
      </w:r>
    </w:p>
    <w:p w14:paraId="5122413E" w14:textId="5CE6FEFF" w:rsidR="007A75D9" w:rsidRPr="007A75D9" w:rsidRDefault="00381EF6" w:rsidP="00C36489">
      <w:pPr>
        <w:pStyle w:val="NoSpacing"/>
      </w:pPr>
      <w:r>
        <w:t>2</w:t>
      </w:r>
      <w:r w:rsidR="00981EA5">
        <w:t xml:space="preserve">) </w:t>
      </w:r>
      <w:r w:rsidR="007A75D9" w:rsidRPr="007A75D9">
        <w:t>loobuda toetuse</w:t>
      </w:r>
      <w:r w:rsidR="00260226">
        <w:t xml:space="preserve"> saamisest</w:t>
      </w:r>
      <w:r w:rsidR="007A75D9" w:rsidRPr="007A75D9">
        <w:t xml:space="preserve"> </w:t>
      </w:r>
      <w:r w:rsidR="004E12E7">
        <w:t>või</w:t>
      </w:r>
      <w:r w:rsidR="003D4E3B" w:rsidRPr="007A75D9">
        <w:t xml:space="preserve"> </w:t>
      </w:r>
      <w:r w:rsidR="007A75D9" w:rsidRPr="007A75D9">
        <w:t xml:space="preserve">see tagastada. </w:t>
      </w:r>
    </w:p>
    <w:p w14:paraId="2A2DBAEC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3768A994" w14:textId="1C9C09BB" w:rsidR="007A75D9" w:rsidRPr="007A75D9" w:rsidRDefault="007A75D9" w:rsidP="00C36489">
      <w:pPr>
        <w:pStyle w:val="NoSpacing"/>
      </w:pPr>
      <w:r w:rsidRPr="007A75D9">
        <w:t>(2)</w:t>
      </w:r>
      <w:r w:rsidRPr="007A75D9">
        <w:rPr>
          <w:rFonts w:ascii="Arial" w:eastAsia="Arial" w:hAnsi="Arial" w:cs="Arial"/>
        </w:rPr>
        <w:t xml:space="preserve"> </w:t>
      </w:r>
      <w:r w:rsidRPr="007A75D9">
        <w:t xml:space="preserve">Toetuse saaja </w:t>
      </w:r>
      <w:r w:rsidR="003D4E3B">
        <w:t>on kohustatud</w:t>
      </w:r>
      <w:r w:rsidRPr="00911B65">
        <w:t>:</w:t>
      </w:r>
      <w:r w:rsidRPr="007A75D9">
        <w:t xml:space="preserve"> </w:t>
      </w:r>
    </w:p>
    <w:p w14:paraId="2FBEED0C" w14:textId="28A4BE5C" w:rsidR="007A75D9" w:rsidRPr="007A75D9" w:rsidRDefault="00381EF6" w:rsidP="00942BFB">
      <w:pPr>
        <w:pStyle w:val="NoSpacing"/>
        <w:ind w:left="0" w:firstLine="0"/>
      </w:pPr>
      <w:r>
        <w:t>1</w:t>
      </w:r>
      <w:r w:rsidR="00981EA5" w:rsidRPr="007C296A">
        <w:t xml:space="preserve">) </w:t>
      </w:r>
      <w:r w:rsidR="007A75D9" w:rsidRPr="007C296A">
        <w:t xml:space="preserve">esitama </w:t>
      </w:r>
      <w:r w:rsidR="000B5540" w:rsidRPr="007C296A">
        <w:t>menetlejale</w:t>
      </w:r>
      <w:r w:rsidR="004768C4" w:rsidRPr="007C296A">
        <w:t xml:space="preserve"> </w:t>
      </w:r>
      <w:r w:rsidR="007A75D9" w:rsidRPr="007C296A">
        <w:t>ettenähtud viisil ja tähtaja jooksul</w:t>
      </w:r>
      <w:r w:rsidR="002D625F">
        <w:t xml:space="preserve"> käesolevas määruses</w:t>
      </w:r>
      <w:r w:rsidR="007A75D9" w:rsidRPr="007C296A">
        <w:t xml:space="preserve"> nõutud teabe; </w:t>
      </w:r>
    </w:p>
    <w:p w14:paraId="4A98A5A6" w14:textId="09A1F76C" w:rsidR="007A75D9" w:rsidRPr="007A75D9" w:rsidRDefault="00942BFB" w:rsidP="00C36489">
      <w:pPr>
        <w:pStyle w:val="NoSpacing"/>
      </w:pPr>
      <w:r>
        <w:t>2</w:t>
      </w:r>
      <w:r w:rsidR="00981EA5">
        <w:t xml:space="preserve">) </w:t>
      </w:r>
      <w:r w:rsidR="007A75D9" w:rsidRPr="007A75D9">
        <w:t xml:space="preserve">säilitama projekti kulu- ja maksedokumendid muudest toetuse saaja kulu- ja maksedokumentidest selgelt eristatavalt; </w:t>
      </w:r>
    </w:p>
    <w:p w14:paraId="6F2D4633" w14:textId="49A1A18C" w:rsidR="007A75D9" w:rsidRPr="007A75D9" w:rsidRDefault="00942BFB" w:rsidP="00C36489">
      <w:pPr>
        <w:pStyle w:val="NoSpacing"/>
      </w:pPr>
      <w:r>
        <w:t>3</w:t>
      </w:r>
      <w:r w:rsidR="00981EA5">
        <w:t xml:space="preserve">) </w:t>
      </w:r>
      <w:r w:rsidR="007A75D9" w:rsidRPr="007A75D9">
        <w:t xml:space="preserve">võimaldama </w:t>
      </w:r>
      <w:r w:rsidR="000B5540">
        <w:t>menetlejal</w:t>
      </w:r>
      <w:r w:rsidR="00825C0C" w:rsidRPr="007A75D9">
        <w:t xml:space="preserve"> </w:t>
      </w:r>
      <w:r w:rsidR="00D721B0">
        <w:t xml:space="preserve">ja Päästeametil </w:t>
      </w:r>
      <w:r w:rsidR="007A75D9" w:rsidRPr="007A75D9">
        <w:t xml:space="preserve">kontrollida projekti kulu- ja maksedokumente, soetatud </w:t>
      </w:r>
      <w:r w:rsidR="007A75D9" w:rsidRPr="00556A9B">
        <w:t>seadet</w:t>
      </w:r>
      <w:r w:rsidR="00295F13" w:rsidRPr="00556A9B">
        <w:t xml:space="preserve"> </w:t>
      </w:r>
      <w:r w:rsidR="002C6439">
        <w:t>ja</w:t>
      </w:r>
      <w:r w:rsidR="007A75D9" w:rsidRPr="007A75D9">
        <w:t xml:space="preserve"> eset </w:t>
      </w:r>
      <w:r w:rsidR="00C55E84">
        <w:t>ning</w:t>
      </w:r>
      <w:r w:rsidR="007A75D9" w:rsidRPr="007A75D9">
        <w:t xml:space="preserve"> </w:t>
      </w:r>
      <w:r w:rsidR="00C55E84">
        <w:t>tehtud</w:t>
      </w:r>
      <w:r w:rsidR="00C55E84" w:rsidRPr="007A75D9">
        <w:t xml:space="preserve"> </w:t>
      </w:r>
      <w:r w:rsidR="007A75D9" w:rsidRPr="007A75D9">
        <w:t xml:space="preserve">tööd, sealhulgas võimaldama </w:t>
      </w:r>
      <w:r w:rsidR="003C0062">
        <w:t>menetlejale</w:t>
      </w:r>
      <w:r w:rsidR="007A75D9" w:rsidRPr="007A75D9">
        <w:t xml:space="preserve"> </w:t>
      </w:r>
      <w:r w:rsidR="00D721B0">
        <w:t xml:space="preserve">ja Päästeametile </w:t>
      </w:r>
      <w:r w:rsidR="007A75D9" w:rsidRPr="007A75D9">
        <w:t xml:space="preserve">juurdepääsu projektiga seotud ehitisse, selle osasse ja territooriumile; </w:t>
      </w:r>
    </w:p>
    <w:p w14:paraId="10A42BFF" w14:textId="5FC7597C" w:rsidR="007A75D9" w:rsidRPr="007A75D9" w:rsidRDefault="00942BFB" w:rsidP="003C0062">
      <w:pPr>
        <w:pStyle w:val="NoSpacing"/>
      </w:pPr>
      <w:r>
        <w:t>4</w:t>
      </w:r>
      <w:r w:rsidR="003C0062">
        <w:t xml:space="preserve">) </w:t>
      </w:r>
      <w:bookmarkStart w:id="37" w:name="_Hlk189749453"/>
      <w:r w:rsidR="007A75D9" w:rsidRPr="007A75D9">
        <w:t>säilitama taotluse ja projekti elluviimise dokumente ja teavet raamatupidamise seaduse §</w:t>
      </w:r>
      <w:r w:rsidR="00A3291A">
        <w:t> </w:t>
      </w:r>
      <w:r w:rsidR="007A75D9" w:rsidRPr="007A75D9">
        <w:t xml:space="preserve">12 kohaselt; </w:t>
      </w:r>
      <w:bookmarkEnd w:id="37"/>
    </w:p>
    <w:p w14:paraId="0538999A" w14:textId="5E1FBD96" w:rsidR="007A75D9" w:rsidRPr="007A75D9" w:rsidRDefault="00942BFB" w:rsidP="00C36489">
      <w:pPr>
        <w:pStyle w:val="NoSpacing"/>
      </w:pPr>
      <w:r>
        <w:t>5</w:t>
      </w:r>
      <w:r w:rsidR="00981EA5">
        <w:t xml:space="preserve">) </w:t>
      </w:r>
      <w:r w:rsidR="007A75D9" w:rsidRPr="007A75D9">
        <w:t xml:space="preserve">teavitama </w:t>
      </w:r>
      <w:r w:rsidR="00534372">
        <w:t>menetlejat</w:t>
      </w:r>
      <w:r w:rsidR="007A75D9" w:rsidRPr="007A75D9">
        <w:t xml:space="preserve"> viivitamata kirjalikult, kui toetuse saaja esitatud andmed on muutunud või on ilmnenud asjaolu, mis mõjutab või võib mõjutada toetuse saaja kohustuse täitmist; </w:t>
      </w:r>
    </w:p>
    <w:p w14:paraId="676952C1" w14:textId="5E900590" w:rsidR="007A75D9" w:rsidRPr="007A75D9" w:rsidRDefault="00942BFB" w:rsidP="00C36489">
      <w:pPr>
        <w:pStyle w:val="NoSpacing"/>
      </w:pPr>
      <w:r>
        <w:t>6</w:t>
      </w:r>
      <w:r w:rsidR="00981EA5">
        <w:t xml:space="preserve">) </w:t>
      </w:r>
      <w:r w:rsidR="007A75D9" w:rsidRPr="007A75D9">
        <w:t xml:space="preserve">teavitama </w:t>
      </w:r>
      <w:r w:rsidR="00534372">
        <w:t>menetlejat</w:t>
      </w:r>
      <w:r w:rsidR="007A75D9" w:rsidRPr="007A75D9">
        <w:t xml:space="preserve"> viivitamata kirjalikult, kui projekti elluviimisel ilmneb suur tõenäosus või vältimatus, et projekti ei viida ellu</w:t>
      </w:r>
      <w:r w:rsidR="00C55E84">
        <w:t>,</w:t>
      </w:r>
      <w:r w:rsidR="007A75D9" w:rsidRPr="007A75D9">
        <w:t xml:space="preserve"> või tekib kahtlus, et projekti jätkamine ei ole otstarbekas; </w:t>
      </w:r>
    </w:p>
    <w:p w14:paraId="4FE27DC6" w14:textId="6B23A17E" w:rsidR="007A75D9" w:rsidRPr="007A75D9" w:rsidRDefault="00942BFB" w:rsidP="00C36489">
      <w:pPr>
        <w:pStyle w:val="NoSpacing"/>
      </w:pPr>
      <w:r>
        <w:t>7</w:t>
      </w:r>
      <w:r w:rsidR="00981EA5">
        <w:t xml:space="preserve">) </w:t>
      </w:r>
      <w:r w:rsidR="007A75D9" w:rsidRPr="007A75D9">
        <w:t xml:space="preserve">kandma kõik kulud, mis tulenevad </w:t>
      </w:r>
      <w:r w:rsidR="00743808">
        <w:t>projekti</w:t>
      </w:r>
      <w:r w:rsidR="00743808" w:rsidRPr="007A75D9">
        <w:t xml:space="preserve"> </w:t>
      </w:r>
      <w:r w:rsidR="007A75D9" w:rsidRPr="007A75D9">
        <w:t>kallinemisest</w:t>
      </w:r>
      <w:r w:rsidR="00FA486B">
        <w:t>,</w:t>
      </w:r>
      <w:r w:rsidR="007A75D9" w:rsidRPr="007A75D9">
        <w:t xml:space="preserve"> võrreldes taotluse rahuldamise otsuses kajastatud summaga</w:t>
      </w:r>
      <w:r w:rsidR="00245772">
        <w:t>;</w:t>
      </w:r>
      <w:r w:rsidR="007A75D9" w:rsidRPr="007A75D9">
        <w:t xml:space="preserve"> </w:t>
      </w:r>
    </w:p>
    <w:p w14:paraId="0172B46D" w14:textId="742C08F6" w:rsidR="00FD48D9" w:rsidRDefault="00354299" w:rsidP="00E033C0">
      <w:pPr>
        <w:pStyle w:val="NoSpacing"/>
        <w:rPr>
          <w:color w:val="202020"/>
          <w:shd w:val="clear" w:color="auto" w:fill="FFFFFF"/>
        </w:rPr>
      </w:pPr>
      <w:r>
        <w:lastRenderedPageBreak/>
        <w:t>8</w:t>
      </w:r>
      <w:r w:rsidR="004E12E7" w:rsidRPr="004E12E7">
        <w:rPr>
          <w:color w:val="202020"/>
          <w:shd w:val="clear" w:color="auto" w:fill="FFFFFF"/>
        </w:rPr>
        <w:t>)</w:t>
      </w:r>
      <w:r w:rsidR="004E12E7" w:rsidRPr="004E12E7">
        <w:rPr>
          <w:rStyle w:val="tyhik"/>
          <w:rFonts w:eastAsiaTheme="majorEastAsia"/>
          <w:color w:val="202020"/>
          <w:bdr w:val="none" w:sz="0" w:space="0" w:color="auto" w:frame="1"/>
          <w:shd w:val="clear" w:color="auto" w:fill="FFFFFF"/>
        </w:rPr>
        <w:t> </w:t>
      </w:r>
      <w:r w:rsidR="004E12E7" w:rsidRPr="004E12E7">
        <w:rPr>
          <w:color w:val="202020"/>
          <w:shd w:val="clear" w:color="auto" w:fill="FFFFFF"/>
        </w:rPr>
        <w:t>tegema muid käesolevas määruses sätestatud toiminguid</w:t>
      </w:r>
      <w:r>
        <w:rPr>
          <w:color w:val="202020"/>
          <w:shd w:val="clear" w:color="auto" w:fill="FFFFFF"/>
        </w:rPr>
        <w:t>.</w:t>
      </w:r>
    </w:p>
    <w:p w14:paraId="1FC07290" w14:textId="77777777" w:rsidR="00981EA5" w:rsidRDefault="00981EA5" w:rsidP="00981EA5">
      <w:pPr>
        <w:pStyle w:val="NoSpacing"/>
      </w:pPr>
    </w:p>
    <w:p w14:paraId="6EDBFAF1" w14:textId="72DA781A" w:rsidR="007A75D9" w:rsidRPr="00981EA5" w:rsidRDefault="007A75D9" w:rsidP="00981EA5">
      <w:pPr>
        <w:pStyle w:val="NoSpacing"/>
        <w:rPr>
          <w:b/>
          <w:bCs/>
        </w:rPr>
      </w:pPr>
      <w:r w:rsidRPr="00981EA5">
        <w:rPr>
          <w:b/>
          <w:bCs/>
        </w:rPr>
        <w:t>§ 2</w:t>
      </w:r>
      <w:r w:rsidR="00053560">
        <w:rPr>
          <w:b/>
          <w:bCs/>
        </w:rPr>
        <w:t>3</w:t>
      </w:r>
      <w:r w:rsidRPr="00981EA5">
        <w:rPr>
          <w:b/>
          <w:bCs/>
        </w:rPr>
        <w:t xml:space="preserve">. </w:t>
      </w:r>
      <w:r w:rsidR="00534372">
        <w:rPr>
          <w:b/>
          <w:bCs/>
        </w:rPr>
        <w:t>Menetleja</w:t>
      </w:r>
      <w:r w:rsidR="00825C0C" w:rsidRPr="00981EA5">
        <w:rPr>
          <w:b/>
          <w:bCs/>
        </w:rPr>
        <w:t xml:space="preserve"> </w:t>
      </w:r>
      <w:r w:rsidRPr="00981EA5">
        <w:rPr>
          <w:b/>
          <w:bCs/>
        </w:rPr>
        <w:t xml:space="preserve">õigused ja kohustused </w:t>
      </w:r>
    </w:p>
    <w:p w14:paraId="0836D30F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3A4BA251" w14:textId="48394301" w:rsidR="007A75D9" w:rsidRPr="007A75D9" w:rsidRDefault="007A75D9" w:rsidP="00C36489">
      <w:pPr>
        <w:pStyle w:val="NoSpacing"/>
      </w:pPr>
      <w:r w:rsidRPr="007A75D9">
        <w:t xml:space="preserve">(1) </w:t>
      </w:r>
      <w:r w:rsidR="00534372">
        <w:t>Menetlejal</w:t>
      </w:r>
      <w:r w:rsidR="00825C0C" w:rsidRPr="007A75D9">
        <w:t xml:space="preserve"> </w:t>
      </w:r>
      <w:r w:rsidRPr="007A75D9">
        <w:t xml:space="preserve">on </w:t>
      </w:r>
      <w:r w:rsidRPr="00556A9B">
        <w:t>õigu</w:t>
      </w:r>
      <w:r w:rsidRPr="002C6439">
        <w:t>s:</w:t>
      </w:r>
      <w:r w:rsidRPr="007A75D9">
        <w:t xml:space="preserve"> </w:t>
      </w:r>
    </w:p>
    <w:p w14:paraId="029EDC4A" w14:textId="5364A697" w:rsidR="007A75D9" w:rsidRPr="007A75D9" w:rsidRDefault="00981EA5" w:rsidP="00C36489">
      <w:pPr>
        <w:pStyle w:val="NoSpacing"/>
      </w:pPr>
      <w:r>
        <w:t xml:space="preserve">1) </w:t>
      </w:r>
      <w:r w:rsidR="007A75D9" w:rsidRPr="007A75D9">
        <w:t xml:space="preserve">nõuda, et </w:t>
      </w:r>
      <w:r w:rsidR="007A75D9" w:rsidRPr="00B25E80">
        <w:t>taotleja või toetuse saaja</w:t>
      </w:r>
      <w:r w:rsidR="007A75D9" w:rsidRPr="007A75D9">
        <w:t xml:space="preserve"> esitaks projekti kohta selgitusi ja lisateavet ning projekti tegevuste ja kulude kohta lisaandmeid ja -dokumente; </w:t>
      </w:r>
    </w:p>
    <w:p w14:paraId="2375B4B6" w14:textId="0BD8C689" w:rsidR="007A75D9" w:rsidRDefault="00981EA5" w:rsidP="00C36489">
      <w:pPr>
        <w:pStyle w:val="NoSpacing"/>
      </w:pPr>
      <w:r>
        <w:t xml:space="preserve">2) </w:t>
      </w:r>
      <w:r w:rsidR="007A75D9" w:rsidRPr="007A75D9">
        <w:t xml:space="preserve">kontrollida </w:t>
      </w:r>
      <w:r w:rsidR="00400D10">
        <w:t xml:space="preserve">projekti elluviimisega seotud </w:t>
      </w:r>
      <w:r w:rsidR="007A75D9" w:rsidRPr="007A75D9">
        <w:t xml:space="preserve">kulu- ja maksedokumente, soetatud </w:t>
      </w:r>
      <w:r w:rsidR="007A75D9" w:rsidRPr="00556A9B">
        <w:t>seadet</w:t>
      </w:r>
      <w:r w:rsidR="00184B34">
        <w:t xml:space="preserve"> ja </w:t>
      </w:r>
      <w:r w:rsidR="007A75D9" w:rsidRPr="007A75D9">
        <w:t xml:space="preserve">eset </w:t>
      </w:r>
      <w:r w:rsidR="001649F6">
        <w:t>ning</w:t>
      </w:r>
      <w:r w:rsidR="001649F6" w:rsidRPr="007A75D9">
        <w:t xml:space="preserve"> </w:t>
      </w:r>
      <w:r w:rsidR="007A75D9" w:rsidRPr="007A75D9">
        <w:t>tehtud tö</w:t>
      </w:r>
      <w:r w:rsidR="00295F13">
        <w:t>ö</w:t>
      </w:r>
      <w:r w:rsidR="007A75D9" w:rsidRPr="007A75D9">
        <w:t>d</w:t>
      </w:r>
      <w:r w:rsidR="002D625F">
        <w:t xml:space="preserve"> enne käesoleva määruse §-s 20 sätestatud aruande kinnitamist</w:t>
      </w:r>
      <w:r w:rsidR="00735913">
        <w:t>;</w:t>
      </w:r>
    </w:p>
    <w:p w14:paraId="0C6FF429" w14:textId="71106EB8" w:rsidR="00585490" w:rsidRDefault="0053618F" w:rsidP="00C36489">
      <w:pPr>
        <w:pStyle w:val="NoSpacing"/>
      </w:pPr>
      <w:r w:rsidRPr="00BE34DE">
        <w:t xml:space="preserve">3) kaasata </w:t>
      </w:r>
      <w:r w:rsidR="00A51FA8" w:rsidRPr="00BE34DE">
        <w:t xml:space="preserve">vajadusel </w:t>
      </w:r>
      <w:r w:rsidRPr="00BE34DE">
        <w:t>Päästeamet</w:t>
      </w:r>
      <w:r w:rsidR="00A51FA8" w:rsidRPr="00BE34DE">
        <w:t xml:space="preserve"> taotluse menetl</w:t>
      </w:r>
      <w:r w:rsidR="00BE34DE">
        <w:t>usse</w:t>
      </w:r>
      <w:r w:rsidR="00A51FA8" w:rsidRPr="00BE34DE">
        <w:t>, sealhulgas</w:t>
      </w:r>
      <w:r w:rsidRPr="00BE34DE">
        <w:t xml:space="preserve"> käesoleva paragrahvi lõike 1 punktis 2 sätestatud kontrolli.</w:t>
      </w:r>
    </w:p>
    <w:p w14:paraId="38666D41" w14:textId="77777777" w:rsidR="00324339" w:rsidRPr="007A75D9" w:rsidRDefault="00324339" w:rsidP="00324339">
      <w:pPr>
        <w:pStyle w:val="NoSpacing"/>
      </w:pPr>
    </w:p>
    <w:p w14:paraId="35F16DF1" w14:textId="5D6813EB" w:rsidR="007A75D9" w:rsidRPr="007A75D9" w:rsidRDefault="007A75D9" w:rsidP="00C36489">
      <w:pPr>
        <w:pStyle w:val="NoSpacing"/>
      </w:pPr>
      <w:r w:rsidRPr="007A75D9">
        <w:t>(</w:t>
      </w:r>
      <w:r w:rsidR="00B72FB3">
        <w:t>2</w:t>
      </w:r>
      <w:r w:rsidRPr="007A75D9">
        <w:t>)</w:t>
      </w:r>
      <w:r w:rsidRPr="007A75D9">
        <w:rPr>
          <w:rFonts w:ascii="Arial" w:eastAsia="Arial" w:hAnsi="Arial" w:cs="Arial"/>
        </w:rPr>
        <w:t xml:space="preserve"> </w:t>
      </w:r>
      <w:r w:rsidR="00534372">
        <w:t>Menetleja</w:t>
      </w:r>
      <w:r w:rsidR="00825C0C" w:rsidRPr="007A75D9">
        <w:t xml:space="preserve"> </w:t>
      </w:r>
      <w:r w:rsidR="003D4E3B">
        <w:t>on kohustatud</w:t>
      </w:r>
      <w:r w:rsidRPr="00556A9B">
        <w:t>:</w:t>
      </w:r>
      <w:r w:rsidRPr="007A75D9">
        <w:t xml:space="preserve"> </w:t>
      </w:r>
    </w:p>
    <w:p w14:paraId="0A137A24" w14:textId="176C5E43" w:rsidR="007A75D9" w:rsidRPr="007A75D9" w:rsidRDefault="00981EA5" w:rsidP="00C36489">
      <w:pPr>
        <w:pStyle w:val="NoSpacing"/>
      </w:pPr>
      <w:r>
        <w:t xml:space="preserve">1) </w:t>
      </w:r>
      <w:r w:rsidR="007A75D9" w:rsidRPr="007A75D9">
        <w:t xml:space="preserve">juhendama taotlejat ja toetuse saajat toetuse andmise </w:t>
      </w:r>
      <w:r w:rsidR="00324339">
        <w:t xml:space="preserve">ja kasutamise </w:t>
      </w:r>
      <w:r w:rsidR="007A75D9" w:rsidRPr="007A75D9">
        <w:t xml:space="preserve">küsimustes; </w:t>
      </w:r>
    </w:p>
    <w:p w14:paraId="274B8FD3" w14:textId="19EE2ACE" w:rsidR="007A75D9" w:rsidRPr="007A75D9" w:rsidRDefault="004D7BE9" w:rsidP="00C36489">
      <w:pPr>
        <w:pStyle w:val="NoSpacing"/>
      </w:pPr>
      <w:r>
        <w:t>2</w:t>
      </w:r>
      <w:r w:rsidR="00981EA5">
        <w:t xml:space="preserve">) </w:t>
      </w:r>
      <w:r w:rsidR="00394D05">
        <w:t xml:space="preserve">edastama taotlejale ja Päästeametile </w:t>
      </w:r>
      <w:bookmarkStart w:id="38" w:name="_Hlk191474107"/>
      <w:bookmarkStart w:id="39" w:name="_Hlk191472979"/>
      <w:r w:rsidR="00394D05">
        <w:t>taotlus</w:t>
      </w:r>
      <w:r w:rsidR="00DE6285">
        <w:t xml:space="preserve">t </w:t>
      </w:r>
      <w:r w:rsidR="00295F13">
        <w:t>käsitle</w:t>
      </w:r>
      <w:r w:rsidR="00DE6285">
        <w:t xml:space="preserve">va otsuse </w:t>
      </w:r>
      <w:r w:rsidR="00295F13">
        <w:t>ning</w:t>
      </w:r>
      <w:r w:rsidR="00DE6285">
        <w:t xml:space="preserve"> toetuse tagasinõudmise korral toetuse tagasinõudmise või osalise tagasinõudmise otsuse</w:t>
      </w:r>
      <w:bookmarkEnd w:id="38"/>
      <w:bookmarkEnd w:id="39"/>
      <w:r w:rsidR="00983547">
        <w:t>;</w:t>
      </w:r>
    </w:p>
    <w:p w14:paraId="18D9523E" w14:textId="56C95A9B" w:rsidR="007A75D9" w:rsidRPr="007A75D9" w:rsidRDefault="004D7BE9" w:rsidP="00C36489">
      <w:pPr>
        <w:pStyle w:val="NoSpacing"/>
      </w:pPr>
      <w:r>
        <w:t>3</w:t>
      </w:r>
      <w:r w:rsidR="00324339">
        <w:t xml:space="preserve">) </w:t>
      </w:r>
      <w:r w:rsidR="007A75D9" w:rsidRPr="007A75D9">
        <w:t xml:space="preserve">korraldama toetuse väljamaksmise toetuse saajale; </w:t>
      </w:r>
    </w:p>
    <w:p w14:paraId="3D70DCE8" w14:textId="3B4DA273" w:rsidR="00DA5D46" w:rsidRPr="00324339" w:rsidRDefault="004D7BE9" w:rsidP="00DA5D46">
      <w:pPr>
        <w:pStyle w:val="NoSpacing"/>
      </w:pPr>
      <w:r>
        <w:t>4</w:t>
      </w:r>
      <w:r w:rsidR="00324339">
        <w:t xml:space="preserve">) </w:t>
      </w:r>
      <w:r w:rsidR="00DA5D46" w:rsidRPr="00324339">
        <w:t xml:space="preserve">kontrollima toetuse kasutamist, sealhulgas </w:t>
      </w:r>
      <w:r w:rsidR="00295F13">
        <w:t>tegema</w:t>
      </w:r>
      <w:r w:rsidR="00295F13" w:rsidRPr="00324339">
        <w:t xml:space="preserve"> </w:t>
      </w:r>
      <w:r w:rsidR="00DA5D46" w:rsidRPr="00324339">
        <w:t>vajaduse</w:t>
      </w:r>
      <w:r w:rsidR="00295F13">
        <w:t xml:space="preserve"> </w:t>
      </w:r>
      <w:r w:rsidR="00295F13" w:rsidRPr="00735913">
        <w:t>korra</w:t>
      </w:r>
      <w:r w:rsidR="00DA5D46" w:rsidRPr="00735913">
        <w:t>l kohapealseid kontrolle;</w:t>
      </w:r>
      <w:r w:rsidR="00DA5D46" w:rsidRPr="00324339">
        <w:t xml:space="preserve"> </w:t>
      </w:r>
    </w:p>
    <w:p w14:paraId="202E1AA4" w14:textId="3AEA5735" w:rsidR="00866AA9" w:rsidRDefault="004D7BE9" w:rsidP="00CC3217">
      <w:pPr>
        <w:pStyle w:val="NoSpacing"/>
        <w:ind w:left="0" w:firstLine="0"/>
      </w:pPr>
      <w:r>
        <w:t>5</w:t>
      </w:r>
      <w:r w:rsidR="00324339">
        <w:t>) tegema muid käesolevas määruses sätestatud toiminguid</w:t>
      </w:r>
      <w:r w:rsidR="007A75D9" w:rsidRPr="007A75D9">
        <w:t xml:space="preserve">. </w:t>
      </w:r>
    </w:p>
    <w:p w14:paraId="1306E81A" w14:textId="77777777" w:rsidR="00A645D3" w:rsidRDefault="00A645D3" w:rsidP="00CC3217">
      <w:pPr>
        <w:pStyle w:val="NoSpacing"/>
        <w:ind w:left="0" w:firstLine="0"/>
      </w:pPr>
    </w:p>
    <w:p w14:paraId="3E98BD00" w14:textId="77777777" w:rsidR="00354299" w:rsidRDefault="00354299" w:rsidP="00CC3217">
      <w:pPr>
        <w:pStyle w:val="NoSpacing"/>
        <w:ind w:left="0" w:firstLine="0"/>
      </w:pPr>
    </w:p>
    <w:p w14:paraId="43C560CE" w14:textId="77777777" w:rsidR="00354299" w:rsidRPr="007A75D9" w:rsidRDefault="00354299" w:rsidP="00CC3217">
      <w:pPr>
        <w:pStyle w:val="NoSpacing"/>
        <w:ind w:left="0" w:firstLine="0"/>
      </w:pPr>
    </w:p>
    <w:p w14:paraId="60C70016" w14:textId="0882C2C3" w:rsidR="007A75D9" w:rsidRPr="007A75D9" w:rsidRDefault="007A75D9" w:rsidP="004758EC">
      <w:pPr>
        <w:pStyle w:val="NoSpacing"/>
        <w:ind w:left="0" w:firstLine="0"/>
      </w:pPr>
      <w:r w:rsidRPr="007A75D9">
        <w:t xml:space="preserve">(allkirjastatud digitaalselt) </w:t>
      </w:r>
    </w:p>
    <w:p w14:paraId="4D5B2F0C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3E28BE25" w14:textId="19B1CAF3" w:rsidR="007A75D9" w:rsidRPr="007A75D9" w:rsidRDefault="002B4B02" w:rsidP="00C36489">
      <w:pPr>
        <w:pStyle w:val="NoSpacing"/>
      </w:pPr>
      <w:r>
        <w:t>Igor Taro</w:t>
      </w:r>
    </w:p>
    <w:p w14:paraId="3C1362AA" w14:textId="77777777" w:rsidR="007A75D9" w:rsidRPr="007A75D9" w:rsidRDefault="007A75D9" w:rsidP="00C36489">
      <w:pPr>
        <w:pStyle w:val="NoSpacing"/>
      </w:pPr>
      <w:r w:rsidRPr="007A75D9">
        <w:t xml:space="preserve">siseminister </w:t>
      </w:r>
    </w:p>
    <w:p w14:paraId="4EBCE9B3" w14:textId="77777777" w:rsidR="007A75D9" w:rsidRDefault="007A75D9" w:rsidP="00C36489">
      <w:pPr>
        <w:pStyle w:val="NoSpacing"/>
      </w:pPr>
      <w:r w:rsidRPr="007A75D9">
        <w:t xml:space="preserve"> </w:t>
      </w:r>
    </w:p>
    <w:p w14:paraId="4D766053" w14:textId="77777777" w:rsidR="004758EC" w:rsidRPr="007A75D9" w:rsidRDefault="004758EC" w:rsidP="00C36489">
      <w:pPr>
        <w:pStyle w:val="NoSpacing"/>
      </w:pPr>
    </w:p>
    <w:p w14:paraId="405E5EFB" w14:textId="23C0D647" w:rsidR="007A75D9" w:rsidRPr="007A75D9" w:rsidRDefault="007A75D9" w:rsidP="00C36489">
      <w:pPr>
        <w:pStyle w:val="NoSpacing"/>
      </w:pPr>
    </w:p>
    <w:p w14:paraId="7F6E8CAF" w14:textId="77777777" w:rsidR="007A75D9" w:rsidRPr="007A75D9" w:rsidRDefault="007A75D9" w:rsidP="004758EC">
      <w:pPr>
        <w:pStyle w:val="NoSpacing"/>
        <w:ind w:left="0" w:firstLine="0"/>
      </w:pPr>
      <w:r w:rsidRPr="007A75D9">
        <w:t xml:space="preserve">(allkirjastatud digitaalselt) </w:t>
      </w:r>
    </w:p>
    <w:p w14:paraId="4F181D0B" w14:textId="77777777" w:rsidR="007A75D9" w:rsidRPr="007A75D9" w:rsidRDefault="007A75D9" w:rsidP="00C36489">
      <w:pPr>
        <w:pStyle w:val="NoSpacing"/>
      </w:pPr>
      <w:r w:rsidRPr="007A75D9">
        <w:t xml:space="preserve"> </w:t>
      </w:r>
    </w:p>
    <w:p w14:paraId="2734AF20" w14:textId="77777777" w:rsidR="004758EC" w:rsidRDefault="007A75D9" w:rsidP="00C36489">
      <w:pPr>
        <w:pStyle w:val="NoSpacing"/>
      </w:pPr>
      <w:r w:rsidRPr="007A75D9">
        <w:t xml:space="preserve">Tarmo Miilits </w:t>
      </w:r>
    </w:p>
    <w:p w14:paraId="62D82E97" w14:textId="32611D73" w:rsidR="00946488" w:rsidRDefault="007A75D9" w:rsidP="004F2009">
      <w:pPr>
        <w:pStyle w:val="NoSpacing"/>
      </w:pPr>
      <w:r w:rsidRPr="007A75D9">
        <w:t xml:space="preserve">kantsler </w:t>
      </w:r>
      <w:bookmarkEnd w:id="0"/>
    </w:p>
    <w:sectPr w:rsidR="0094648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BEBE" w14:textId="77777777" w:rsidR="00D04B8A" w:rsidRDefault="00D04B8A" w:rsidP="007B1145">
      <w:pPr>
        <w:spacing w:after="0" w:line="240" w:lineRule="auto"/>
      </w:pPr>
      <w:r>
        <w:separator/>
      </w:r>
    </w:p>
  </w:endnote>
  <w:endnote w:type="continuationSeparator" w:id="0">
    <w:p w14:paraId="516536C2" w14:textId="77777777" w:rsidR="00D04B8A" w:rsidRDefault="00D04B8A" w:rsidP="007B1145">
      <w:pPr>
        <w:spacing w:after="0" w:line="240" w:lineRule="auto"/>
      </w:pPr>
      <w:r>
        <w:continuationSeparator/>
      </w:r>
    </w:p>
  </w:endnote>
  <w:endnote w:type="continuationNotice" w:id="1">
    <w:p w14:paraId="1BF94AE3" w14:textId="77777777" w:rsidR="00D04B8A" w:rsidRDefault="00D04B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972147"/>
      <w:docPartObj>
        <w:docPartGallery w:val="Page Numbers (Bottom of Page)"/>
        <w:docPartUnique/>
      </w:docPartObj>
    </w:sdtPr>
    <w:sdtEndPr/>
    <w:sdtContent>
      <w:p w14:paraId="2A961631" w14:textId="2D3ABD83" w:rsidR="007B1145" w:rsidRDefault="007B11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CE23A" w14:textId="77777777" w:rsidR="007B1145" w:rsidRDefault="007B1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BE2F" w14:textId="77777777" w:rsidR="00D04B8A" w:rsidRDefault="00D04B8A" w:rsidP="007B1145">
      <w:pPr>
        <w:spacing w:after="0" w:line="240" w:lineRule="auto"/>
      </w:pPr>
      <w:r>
        <w:separator/>
      </w:r>
    </w:p>
  </w:footnote>
  <w:footnote w:type="continuationSeparator" w:id="0">
    <w:p w14:paraId="7F3DFC87" w14:textId="77777777" w:rsidR="00D04B8A" w:rsidRDefault="00D04B8A" w:rsidP="007B1145">
      <w:pPr>
        <w:spacing w:after="0" w:line="240" w:lineRule="auto"/>
      </w:pPr>
      <w:r>
        <w:continuationSeparator/>
      </w:r>
    </w:p>
  </w:footnote>
  <w:footnote w:type="continuationNotice" w:id="1">
    <w:p w14:paraId="14E65EF3" w14:textId="77777777" w:rsidR="00D04B8A" w:rsidRDefault="00D04B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5C7"/>
    <w:multiLevelType w:val="hybridMultilevel"/>
    <w:tmpl w:val="5F76B258"/>
    <w:lvl w:ilvl="0" w:tplc="8D1620C0">
      <w:start w:val="1"/>
      <w:numFmt w:val="decimal"/>
      <w:lvlText w:val="%1)"/>
      <w:lvlJc w:val="left"/>
      <w:pPr>
        <w:ind w:left="1020" w:hanging="360"/>
      </w:pPr>
    </w:lvl>
    <w:lvl w:ilvl="1" w:tplc="C7E09688">
      <w:start w:val="1"/>
      <w:numFmt w:val="decimal"/>
      <w:lvlText w:val="%2)"/>
      <w:lvlJc w:val="left"/>
      <w:pPr>
        <w:ind w:left="1020" w:hanging="360"/>
      </w:pPr>
    </w:lvl>
    <w:lvl w:ilvl="2" w:tplc="64CC5BE8">
      <w:start w:val="1"/>
      <w:numFmt w:val="decimal"/>
      <w:lvlText w:val="%3)"/>
      <w:lvlJc w:val="left"/>
      <w:pPr>
        <w:ind w:left="1020" w:hanging="360"/>
      </w:pPr>
    </w:lvl>
    <w:lvl w:ilvl="3" w:tplc="63CAAF08">
      <w:start w:val="1"/>
      <w:numFmt w:val="decimal"/>
      <w:lvlText w:val="%4)"/>
      <w:lvlJc w:val="left"/>
      <w:pPr>
        <w:ind w:left="1020" w:hanging="360"/>
      </w:pPr>
    </w:lvl>
    <w:lvl w:ilvl="4" w:tplc="41AA7984">
      <w:start w:val="1"/>
      <w:numFmt w:val="decimal"/>
      <w:lvlText w:val="%5)"/>
      <w:lvlJc w:val="left"/>
      <w:pPr>
        <w:ind w:left="1020" w:hanging="360"/>
      </w:pPr>
    </w:lvl>
    <w:lvl w:ilvl="5" w:tplc="53A40F6E">
      <w:start w:val="1"/>
      <w:numFmt w:val="decimal"/>
      <w:lvlText w:val="%6)"/>
      <w:lvlJc w:val="left"/>
      <w:pPr>
        <w:ind w:left="1020" w:hanging="360"/>
      </w:pPr>
    </w:lvl>
    <w:lvl w:ilvl="6" w:tplc="63A8B534">
      <w:start w:val="1"/>
      <w:numFmt w:val="decimal"/>
      <w:lvlText w:val="%7)"/>
      <w:lvlJc w:val="left"/>
      <w:pPr>
        <w:ind w:left="1020" w:hanging="360"/>
      </w:pPr>
    </w:lvl>
    <w:lvl w:ilvl="7" w:tplc="0FD6C8FA">
      <w:start w:val="1"/>
      <w:numFmt w:val="decimal"/>
      <w:lvlText w:val="%8)"/>
      <w:lvlJc w:val="left"/>
      <w:pPr>
        <w:ind w:left="1020" w:hanging="360"/>
      </w:pPr>
    </w:lvl>
    <w:lvl w:ilvl="8" w:tplc="BCAEDE6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C7F0D62"/>
    <w:multiLevelType w:val="hybridMultilevel"/>
    <w:tmpl w:val="171615EE"/>
    <w:lvl w:ilvl="0" w:tplc="90CEBD76">
      <w:start w:val="1"/>
      <w:numFmt w:val="decimal"/>
      <w:lvlText w:val="%1."/>
      <w:lvlJc w:val="left"/>
      <w:pPr>
        <w:ind w:left="1440" w:hanging="360"/>
      </w:pPr>
    </w:lvl>
    <w:lvl w:ilvl="1" w:tplc="F3F6BF62">
      <w:start w:val="1"/>
      <w:numFmt w:val="decimal"/>
      <w:lvlText w:val="%2."/>
      <w:lvlJc w:val="left"/>
      <w:pPr>
        <w:ind w:left="1440" w:hanging="360"/>
      </w:pPr>
    </w:lvl>
    <w:lvl w:ilvl="2" w:tplc="B02C3924">
      <w:start w:val="1"/>
      <w:numFmt w:val="decimal"/>
      <w:lvlText w:val="%3."/>
      <w:lvlJc w:val="left"/>
      <w:pPr>
        <w:ind w:left="1440" w:hanging="360"/>
      </w:pPr>
    </w:lvl>
    <w:lvl w:ilvl="3" w:tplc="6454777C">
      <w:start w:val="1"/>
      <w:numFmt w:val="decimal"/>
      <w:lvlText w:val="%4."/>
      <w:lvlJc w:val="left"/>
      <w:pPr>
        <w:ind w:left="1440" w:hanging="360"/>
      </w:pPr>
    </w:lvl>
    <w:lvl w:ilvl="4" w:tplc="31A056D2">
      <w:start w:val="1"/>
      <w:numFmt w:val="decimal"/>
      <w:lvlText w:val="%5."/>
      <w:lvlJc w:val="left"/>
      <w:pPr>
        <w:ind w:left="1440" w:hanging="360"/>
      </w:pPr>
    </w:lvl>
    <w:lvl w:ilvl="5" w:tplc="0DA4BE2C">
      <w:start w:val="1"/>
      <w:numFmt w:val="decimal"/>
      <w:lvlText w:val="%6."/>
      <w:lvlJc w:val="left"/>
      <w:pPr>
        <w:ind w:left="1440" w:hanging="360"/>
      </w:pPr>
    </w:lvl>
    <w:lvl w:ilvl="6" w:tplc="2F425218">
      <w:start w:val="1"/>
      <w:numFmt w:val="decimal"/>
      <w:lvlText w:val="%7."/>
      <w:lvlJc w:val="left"/>
      <w:pPr>
        <w:ind w:left="1440" w:hanging="360"/>
      </w:pPr>
    </w:lvl>
    <w:lvl w:ilvl="7" w:tplc="DEFE5746">
      <w:start w:val="1"/>
      <w:numFmt w:val="decimal"/>
      <w:lvlText w:val="%8."/>
      <w:lvlJc w:val="left"/>
      <w:pPr>
        <w:ind w:left="1440" w:hanging="360"/>
      </w:pPr>
    </w:lvl>
    <w:lvl w:ilvl="8" w:tplc="7A1E3DBA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1FC373C"/>
    <w:multiLevelType w:val="hybridMultilevel"/>
    <w:tmpl w:val="22F80176"/>
    <w:lvl w:ilvl="0" w:tplc="7BC83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5AED"/>
    <w:multiLevelType w:val="hybridMultilevel"/>
    <w:tmpl w:val="C6902E3E"/>
    <w:lvl w:ilvl="0" w:tplc="1988B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C72D5"/>
    <w:multiLevelType w:val="hybridMultilevel"/>
    <w:tmpl w:val="B816B05C"/>
    <w:lvl w:ilvl="0" w:tplc="9DF4F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233C4"/>
    <w:multiLevelType w:val="hybridMultilevel"/>
    <w:tmpl w:val="4B382296"/>
    <w:lvl w:ilvl="0" w:tplc="4E08F4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370A0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0AAF2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2AED4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782BF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94E25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B80B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28AA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46AB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420B6B1B"/>
    <w:multiLevelType w:val="hybridMultilevel"/>
    <w:tmpl w:val="868419C2"/>
    <w:lvl w:ilvl="0" w:tplc="B022A4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6E14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510E0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7CEC6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3F2FB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D409C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3C8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A58C6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FD479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42C40BC1"/>
    <w:multiLevelType w:val="hybridMultilevel"/>
    <w:tmpl w:val="C4543D3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14E"/>
    <w:multiLevelType w:val="hybridMultilevel"/>
    <w:tmpl w:val="784444C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3002E"/>
    <w:multiLevelType w:val="hybridMultilevel"/>
    <w:tmpl w:val="784444CC"/>
    <w:lvl w:ilvl="0" w:tplc="8DF22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016E6"/>
    <w:multiLevelType w:val="hybridMultilevel"/>
    <w:tmpl w:val="5180FDB2"/>
    <w:lvl w:ilvl="0" w:tplc="2B30328C">
      <w:start w:val="1"/>
      <w:numFmt w:val="lowerLetter"/>
      <w:lvlText w:val="%1)"/>
      <w:lvlJc w:val="left"/>
      <w:pPr>
        <w:ind w:left="1020" w:hanging="360"/>
      </w:pPr>
    </w:lvl>
    <w:lvl w:ilvl="1" w:tplc="ACC236F8">
      <w:start w:val="1"/>
      <w:numFmt w:val="lowerLetter"/>
      <w:lvlText w:val="%2)"/>
      <w:lvlJc w:val="left"/>
      <w:pPr>
        <w:ind w:left="1020" w:hanging="360"/>
      </w:pPr>
    </w:lvl>
    <w:lvl w:ilvl="2" w:tplc="373E931A">
      <w:start w:val="1"/>
      <w:numFmt w:val="lowerLetter"/>
      <w:lvlText w:val="%3)"/>
      <w:lvlJc w:val="left"/>
      <w:pPr>
        <w:ind w:left="1020" w:hanging="360"/>
      </w:pPr>
    </w:lvl>
    <w:lvl w:ilvl="3" w:tplc="F4FE4450">
      <w:start w:val="1"/>
      <w:numFmt w:val="lowerLetter"/>
      <w:lvlText w:val="%4)"/>
      <w:lvlJc w:val="left"/>
      <w:pPr>
        <w:ind w:left="1020" w:hanging="360"/>
      </w:pPr>
    </w:lvl>
    <w:lvl w:ilvl="4" w:tplc="291464F4">
      <w:start w:val="1"/>
      <w:numFmt w:val="lowerLetter"/>
      <w:lvlText w:val="%5)"/>
      <w:lvlJc w:val="left"/>
      <w:pPr>
        <w:ind w:left="1020" w:hanging="360"/>
      </w:pPr>
    </w:lvl>
    <w:lvl w:ilvl="5" w:tplc="51663394">
      <w:start w:val="1"/>
      <w:numFmt w:val="lowerLetter"/>
      <w:lvlText w:val="%6)"/>
      <w:lvlJc w:val="left"/>
      <w:pPr>
        <w:ind w:left="1020" w:hanging="360"/>
      </w:pPr>
    </w:lvl>
    <w:lvl w:ilvl="6" w:tplc="2006F544">
      <w:start w:val="1"/>
      <w:numFmt w:val="lowerLetter"/>
      <w:lvlText w:val="%7)"/>
      <w:lvlJc w:val="left"/>
      <w:pPr>
        <w:ind w:left="1020" w:hanging="360"/>
      </w:pPr>
    </w:lvl>
    <w:lvl w:ilvl="7" w:tplc="C0B208AC">
      <w:start w:val="1"/>
      <w:numFmt w:val="lowerLetter"/>
      <w:lvlText w:val="%8)"/>
      <w:lvlJc w:val="left"/>
      <w:pPr>
        <w:ind w:left="1020" w:hanging="360"/>
      </w:pPr>
    </w:lvl>
    <w:lvl w:ilvl="8" w:tplc="F39E821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70A37215"/>
    <w:multiLevelType w:val="hybridMultilevel"/>
    <w:tmpl w:val="F0BC1EAA"/>
    <w:lvl w:ilvl="0" w:tplc="A6E65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3265D"/>
    <w:multiLevelType w:val="hybridMultilevel"/>
    <w:tmpl w:val="91F61B02"/>
    <w:lvl w:ilvl="0" w:tplc="042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22906">
    <w:abstractNumId w:val="10"/>
  </w:num>
  <w:num w:numId="2" w16cid:durableId="709917280">
    <w:abstractNumId w:val="3"/>
  </w:num>
  <w:num w:numId="3" w16cid:durableId="595135857">
    <w:abstractNumId w:val="4"/>
  </w:num>
  <w:num w:numId="4" w16cid:durableId="588349220">
    <w:abstractNumId w:val="7"/>
  </w:num>
  <w:num w:numId="5" w16cid:durableId="480969485">
    <w:abstractNumId w:val="12"/>
  </w:num>
  <w:num w:numId="6" w16cid:durableId="1087649118">
    <w:abstractNumId w:val="6"/>
  </w:num>
  <w:num w:numId="7" w16cid:durableId="803042526">
    <w:abstractNumId w:val="5"/>
  </w:num>
  <w:num w:numId="8" w16cid:durableId="1203902479">
    <w:abstractNumId w:val="1"/>
  </w:num>
  <w:num w:numId="9" w16cid:durableId="2026592476">
    <w:abstractNumId w:val="2"/>
  </w:num>
  <w:num w:numId="10" w16cid:durableId="1667199652">
    <w:abstractNumId w:val="9"/>
  </w:num>
  <w:num w:numId="11" w16cid:durableId="1741976649">
    <w:abstractNumId w:val="11"/>
  </w:num>
  <w:num w:numId="12" w16cid:durableId="1240946981">
    <w:abstractNumId w:val="8"/>
  </w:num>
  <w:num w:numId="13" w16cid:durableId="180002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D9"/>
    <w:rsid w:val="00003D5E"/>
    <w:rsid w:val="00003EA7"/>
    <w:rsid w:val="00004EAA"/>
    <w:rsid w:val="00007A0D"/>
    <w:rsid w:val="000110AA"/>
    <w:rsid w:val="0001249E"/>
    <w:rsid w:val="00012F32"/>
    <w:rsid w:val="00013795"/>
    <w:rsid w:val="000147A7"/>
    <w:rsid w:val="00016698"/>
    <w:rsid w:val="00017FB5"/>
    <w:rsid w:val="00021BB6"/>
    <w:rsid w:val="00025433"/>
    <w:rsid w:val="00030553"/>
    <w:rsid w:val="00030644"/>
    <w:rsid w:val="0003790A"/>
    <w:rsid w:val="00043298"/>
    <w:rsid w:val="00043808"/>
    <w:rsid w:val="00043DFF"/>
    <w:rsid w:val="00044DAE"/>
    <w:rsid w:val="0004689D"/>
    <w:rsid w:val="00053560"/>
    <w:rsid w:val="00054DE4"/>
    <w:rsid w:val="00054E9C"/>
    <w:rsid w:val="00055481"/>
    <w:rsid w:val="00056273"/>
    <w:rsid w:val="00056680"/>
    <w:rsid w:val="0006347A"/>
    <w:rsid w:val="00064E7D"/>
    <w:rsid w:val="0007213E"/>
    <w:rsid w:val="00074A6E"/>
    <w:rsid w:val="00077657"/>
    <w:rsid w:val="00077B50"/>
    <w:rsid w:val="0008001C"/>
    <w:rsid w:val="00081BA5"/>
    <w:rsid w:val="000825D4"/>
    <w:rsid w:val="00082D22"/>
    <w:rsid w:val="00085E02"/>
    <w:rsid w:val="000860E4"/>
    <w:rsid w:val="000870CD"/>
    <w:rsid w:val="000875CA"/>
    <w:rsid w:val="000917B9"/>
    <w:rsid w:val="0009356D"/>
    <w:rsid w:val="0009420B"/>
    <w:rsid w:val="00095697"/>
    <w:rsid w:val="00097D68"/>
    <w:rsid w:val="000A007B"/>
    <w:rsid w:val="000A00CB"/>
    <w:rsid w:val="000A013C"/>
    <w:rsid w:val="000A0F82"/>
    <w:rsid w:val="000A1527"/>
    <w:rsid w:val="000A1F9E"/>
    <w:rsid w:val="000A643A"/>
    <w:rsid w:val="000A6820"/>
    <w:rsid w:val="000B0897"/>
    <w:rsid w:val="000B0B4D"/>
    <w:rsid w:val="000B110F"/>
    <w:rsid w:val="000B3D64"/>
    <w:rsid w:val="000B5540"/>
    <w:rsid w:val="000B760C"/>
    <w:rsid w:val="000C22CD"/>
    <w:rsid w:val="000C2318"/>
    <w:rsid w:val="000C2A2A"/>
    <w:rsid w:val="000C3148"/>
    <w:rsid w:val="000C3556"/>
    <w:rsid w:val="000C5753"/>
    <w:rsid w:val="000D0F9F"/>
    <w:rsid w:val="000D1EB2"/>
    <w:rsid w:val="000D2350"/>
    <w:rsid w:val="000D26F0"/>
    <w:rsid w:val="000D36DD"/>
    <w:rsid w:val="000D563F"/>
    <w:rsid w:val="000D65DA"/>
    <w:rsid w:val="000D716C"/>
    <w:rsid w:val="000E261C"/>
    <w:rsid w:val="000E3974"/>
    <w:rsid w:val="000E7216"/>
    <w:rsid w:val="000F0094"/>
    <w:rsid w:val="000F0D0F"/>
    <w:rsid w:val="000F0E5A"/>
    <w:rsid w:val="000F2309"/>
    <w:rsid w:val="000F28FD"/>
    <w:rsid w:val="000F74E0"/>
    <w:rsid w:val="00102759"/>
    <w:rsid w:val="0010472D"/>
    <w:rsid w:val="001069B0"/>
    <w:rsid w:val="001074DC"/>
    <w:rsid w:val="00111D77"/>
    <w:rsid w:val="00113DC8"/>
    <w:rsid w:val="00116A86"/>
    <w:rsid w:val="001170C1"/>
    <w:rsid w:val="00120DBC"/>
    <w:rsid w:val="00122E72"/>
    <w:rsid w:val="001242C3"/>
    <w:rsid w:val="00124BD8"/>
    <w:rsid w:val="00127472"/>
    <w:rsid w:val="00134774"/>
    <w:rsid w:val="001416F9"/>
    <w:rsid w:val="00141949"/>
    <w:rsid w:val="00142E64"/>
    <w:rsid w:val="00143D9E"/>
    <w:rsid w:val="001451D9"/>
    <w:rsid w:val="00145FF4"/>
    <w:rsid w:val="00146702"/>
    <w:rsid w:val="00153FD7"/>
    <w:rsid w:val="00156107"/>
    <w:rsid w:val="00156C5C"/>
    <w:rsid w:val="00160935"/>
    <w:rsid w:val="00161B8B"/>
    <w:rsid w:val="001649F6"/>
    <w:rsid w:val="001652EB"/>
    <w:rsid w:val="0016721B"/>
    <w:rsid w:val="00167474"/>
    <w:rsid w:val="001678CB"/>
    <w:rsid w:val="00167F78"/>
    <w:rsid w:val="00173B00"/>
    <w:rsid w:val="0017681A"/>
    <w:rsid w:val="001810C4"/>
    <w:rsid w:val="00181366"/>
    <w:rsid w:val="00184B34"/>
    <w:rsid w:val="001855E7"/>
    <w:rsid w:val="0019065D"/>
    <w:rsid w:val="001913E1"/>
    <w:rsid w:val="00194D83"/>
    <w:rsid w:val="001951C4"/>
    <w:rsid w:val="00197A6B"/>
    <w:rsid w:val="001A248E"/>
    <w:rsid w:val="001A32F5"/>
    <w:rsid w:val="001A3345"/>
    <w:rsid w:val="001A4931"/>
    <w:rsid w:val="001A5B03"/>
    <w:rsid w:val="001A5D4A"/>
    <w:rsid w:val="001A7BBA"/>
    <w:rsid w:val="001B0FD2"/>
    <w:rsid w:val="001B7D98"/>
    <w:rsid w:val="001C4072"/>
    <w:rsid w:val="001C483B"/>
    <w:rsid w:val="001C5442"/>
    <w:rsid w:val="001C781F"/>
    <w:rsid w:val="001D107D"/>
    <w:rsid w:val="001D107F"/>
    <w:rsid w:val="001D1499"/>
    <w:rsid w:val="001D305E"/>
    <w:rsid w:val="001D44D5"/>
    <w:rsid w:val="001D44ED"/>
    <w:rsid w:val="001D531C"/>
    <w:rsid w:val="001D5617"/>
    <w:rsid w:val="001D772E"/>
    <w:rsid w:val="001E081D"/>
    <w:rsid w:val="001E0C92"/>
    <w:rsid w:val="001E1A3C"/>
    <w:rsid w:val="001E35A1"/>
    <w:rsid w:val="001E50A0"/>
    <w:rsid w:val="001E6795"/>
    <w:rsid w:val="001E7168"/>
    <w:rsid w:val="001F1126"/>
    <w:rsid w:val="001F18DB"/>
    <w:rsid w:val="001F21B3"/>
    <w:rsid w:val="001F21C6"/>
    <w:rsid w:val="001F3AD7"/>
    <w:rsid w:val="001F6A6D"/>
    <w:rsid w:val="002007B9"/>
    <w:rsid w:val="00200CF6"/>
    <w:rsid w:val="00201CCB"/>
    <w:rsid w:val="00202AE9"/>
    <w:rsid w:val="00205EE5"/>
    <w:rsid w:val="00207D0A"/>
    <w:rsid w:val="00212029"/>
    <w:rsid w:val="0021262D"/>
    <w:rsid w:val="00215B1B"/>
    <w:rsid w:val="0021694D"/>
    <w:rsid w:val="00230A6B"/>
    <w:rsid w:val="00233488"/>
    <w:rsid w:val="0023574F"/>
    <w:rsid w:val="00241077"/>
    <w:rsid w:val="00241468"/>
    <w:rsid w:val="00245772"/>
    <w:rsid w:val="002475F5"/>
    <w:rsid w:val="00251892"/>
    <w:rsid w:val="00251FEB"/>
    <w:rsid w:val="00260226"/>
    <w:rsid w:val="0026225C"/>
    <w:rsid w:val="002651AF"/>
    <w:rsid w:val="00273809"/>
    <w:rsid w:val="00274404"/>
    <w:rsid w:val="00274E0E"/>
    <w:rsid w:val="002762F8"/>
    <w:rsid w:val="002766D1"/>
    <w:rsid w:val="00281625"/>
    <w:rsid w:val="002827F9"/>
    <w:rsid w:val="002833D5"/>
    <w:rsid w:val="002927B2"/>
    <w:rsid w:val="00295E55"/>
    <w:rsid w:val="00295F13"/>
    <w:rsid w:val="00296702"/>
    <w:rsid w:val="00296947"/>
    <w:rsid w:val="002A0C47"/>
    <w:rsid w:val="002A22F1"/>
    <w:rsid w:val="002A6C65"/>
    <w:rsid w:val="002B3EBC"/>
    <w:rsid w:val="002B44EF"/>
    <w:rsid w:val="002B4B02"/>
    <w:rsid w:val="002B7878"/>
    <w:rsid w:val="002C1185"/>
    <w:rsid w:val="002C42DA"/>
    <w:rsid w:val="002C4A63"/>
    <w:rsid w:val="002C512A"/>
    <w:rsid w:val="002C541B"/>
    <w:rsid w:val="002C6439"/>
    <w:rsid w:val="002D0D7A"/>
    <w:rsid w:val="002D1938"/>
    <w:rsid w:val="002D43C7"/>
    <w:rsid w:val="002D4453"/>
    <w:rsid w:val="002D58C2"/>
    <w:rsid w:val="002D625F"/>
    <w:rsid w:val="002D62FB"/>
    <w:rsid w:val="002E26A4"/>
    <w:rsid w:val="002E51A4"/>
    <w:rsid w:val="002F1012"/>
    <w:rsid w:val="002F1643"/>
    <w:rsid w:val="002F23E6"/>
    <w:rsid w:val="002F70D4"/>
    <w:rsid w:val="00304C30"/>
    <w:rsid w:val="0031254D"/>
    <w:rsid w:val="00312DDE"/>
    <w:rsid w:val="00313C23"/>
    <w:rsid w:val="00314084"/>
    <w:rsid w:val="0031449D"/>
    <w:rsid w:val="00315709"/>
    <w:rsid w:val="00315C95"/>
    <w:rsid w:val="00315DFC"/>
    <w:rsid w:val="00317586"/>
    <w:rsid w:val="00317F25"/>
    <w:rsid w:val="003200EA"/>
    <w:rsid w:val="0032191E"/>
    <w:rsid w:val="003222E3"/>
    <w:rsid w:val="003230E8"/>
    <w:rsid w:val="00323787"/>
    <w:rsid w:val="003238C4"/>
    <w:rsid w:val="00324339"/>
    <w:rsid w:val="003246C7"/>
    <w:rsid w:val="00327113"/>
    <w:rsid w:val="003303B6"/>
    <w:rsid w:val="003311EC"/>
    <w:rsid w:val="0033388C"/>
    <w:rsid w:val="003345E1"/>
    <w:rsid w:val="0033718C"/>
    <w:rsid w:val="003415B0"/>
    <w:rsid w:val="0034208A"/>
    <w:rsid w:val="0034334C"/>
    <w:rsid w:val="00343BA4"/>
    <w:rsid w:val="00344BEB"/>
    <w:rsid w:val="00344EA1"/>
    <w:rsid w:val="00344F2A"/>
    <w:rsid w:val="00347A52"/>
    <w:rsid w:val="0035063F"/>
    <w:rsid w:val="00350A52"/>
    <w:rsid w:val="0035158A"/>
    <w:rsid w:val="00351B84"/>
    <w:rsid w:val="00354299"/>
    <w:rsid w:val="00355CB7"/>
    <w:rsid w:val="00355D5F"/>
    <w:rsid w:val="00355E92"/>
    <w:rsid w:val="00355FC8"/>
    <w:rsid w:val="003605FA"/>
    <w:rsid w:val="00361A42"/>
    <w:rsid w:val="00362F1A"/>
    <w:rsid w:val="003640AE"/>
    <w:rsid w:val="00365900"/>
    <w:rsid w:val="003670CC"/>
    <w:rsid w:val="0036716F"/>
    <w:rsid w:val="00367635"/>
    <w:rsid w:val="00372378"/>
    <w:rsid w:val="00372AD2"/>
    <w:rsid w:val="00372E0D"/>
    <w:rsid w:val="00373581"/>
    <w:rsid w:val="00373A5A"/>
    <w:rsid w:val="0037617A"/>
    <w:rsid w:val="00376989"/>
    <w:rsid w:val="003802D7"/>
    <w:rsid w:val="0038162A"/>
    <w:rsid w:val="00381EF6"/>
    <w:rsid w:val="00384449"/>
    <w:rsid w:val="003846AC"/>
    <w:rsid w:val="00384AB5"/>
    <w:rsid w:val="003854D2"/>
    <w:rsid w:val="003856EC"/>
    <w:rsid w:val="003907B9"/>
    <w:rsid w:val="00390C6F"/>
    <w:rsid w:val="00390E68"/>
    <w:rsid w:val="003922D3"/>
    <w:rsid w:val="0039462B"/>
    <w:rsid w:val="00394D05"/>
    <w:rsid w:val="00397A2F"/>
    <w:rsid w:val="003A1161"/>
    <w:rsid w:val="003A338D"/>
    <w:rsid w:val="003A5C39"/>
    <w:rsid w:val="003A675B"/>
    <w:rsid w:val="003B062A"/>
    <w:rsid w:val="003B135F"/>
    <w:rsid w:val="003B241D"/>
    <w:rsid w:val="003B4172"/>
    <w:rsid w:val="003B684C"/>
    <w:rsid w:val="003B6937"/>
    <w:rsid w:val="003C0062"/>
    <w:rsid w:val="003C02C8"/>
    <w:rsid w:val="003C7054"/>
    <w:rsid w:val="003D433E"/>
    <w:rsid w:val="003D4E3B"/>
    <w:rsid w:val="003D542A"/>
    <w:rsid w:val="003D5A06"/>
    <w:rsid w:val="003E4D56"/>
    <w:rsid w:val="003F0A01"/>
    <w:rsid w:val="003F0D64"/>
    <w:rsid w:val="003F0F9F"/>
    <w:rsid w:val="003F1311"/>
    <w:rsid w:val="003F3914"/>
    <w:rsid w:val="003F4801"/>
    <w:rsid w:val="003F483A"/>
    <w:rsid w:val="003F62B5"/>
    <w:rsid w:val="00400D10"/>
    <w:rsid w:val="00402049"/>
    <w:rsid w:val="00404E9D"/>
    <w:rsid w:val="0040513A"/>
    <w:rsid w:val="00405AF6"/>
    <w:rsid w:val="00406277"/>
    <w:rsid w:val="004062A4"/>
    <w:rsid w:val="004066EC"/>
    <w:rsid w:val="00411CE8"/>
    <w:rsid w:val="00412CB4"/>
    <w:rsid w:val="00412D9D"/>
    <w:rsid w:val="004147EE"/>
    <w:rsid w:val="00414DA4"/>
    <w:rsid w:val="0041623B"/>
    <w:rsid w:val="004213E7"/>
    <w:rsid w:val="0042225C"/>
    <w:rsid w:val="00422AB1"/>
    <w:rsid w:val="00424C55"/>
    <w:rsid w:val="00426913"/>
    <w:rsid w:val="00430784"/>
    <w:rsid w:val="00432BA3"/>
    <w:rsid w:val="00433A61"/>
    <w:rsid w:val="00435C76"/>
    <w:rsid w:val="004361FA"/>
    <w:rsid w:val="0043642F"/>
    <w:rsid w:val="004464A4"/>
    <w:rsid w:val="004473CC"/>
    <w:rsid w:val="00454FD1"/>
    <w:rsid w:val="00455547"/>
    <w:rsid w:val="00455A79"/>
    <w:rsid w:val="00456444"/>
    <w:rsid w:val="004607A1"/>
    <w:rsid w:val="00463CC6"/>
    <w:rsid w:val="004642A6"/>
    <w:rsid w:val="004654E7"/>
    <w:rsid w:val="00465BE0"/>
    <w:rsid w:val="00470476"/>
    <w:rsid w:val="00475151"/>
    <w:rsid w:val="004758EC"/>
    <w:rsid w:val="004768C4"/>
    <w:rsid w:val="0047700B"/>
    <w:rsid w:val="00477045"/>
    <w:rsid w:val="00477A3C"/>
    <w:rsid w:val="00481E9F"/>
    <w:rsid w:val="0048203B"/>
    <w:rsid w:val="00482FBE"/>
    <w:rsid w:val="00482FC0"/>
    <w:rsid w:val="004835CA"/>
    <w:rsid w:val="0048501E"/>
    <w:rsid w:val="004877FF"/>
    <w:rsid w:val="00492806"/>
    <w:rsid w:val="00492DA2"/>
    <w:rsid w:val="00494D5C"/>
    <w:rsid w:val="004963E1"/>
    <w:rsid w:val="004A0F7D"/>
    <w:rsid w:val="004A1968"/>
    <w:rsid w:val="004A27B1"/>
    <w:rsid w:val="004A28C3"/>
    <w:rsid w:val="004A645F"/>
    <w:rsid w:val="004A6C6B"/>
    <w:rsid w:val="004A78F4"/>
    <w:rsid w:val="004B3DD8"/>
    <w:rsid w:val="004B682D"/>
    <w:rsid w:val="004C1931"/>
    <w:rsid w:val="004C327D"/>
    <w:rsid w:val="004C708B"/>
    <w:rsid w:val="004C7522"/>
    <w:rsid w:val="004D1C93"/>
    <w:rsid w:val="004D266A"/>
    <w:rsid w:val="004D2F98"/>
    <w:rsid w:val="004D4C30"/>
    <w:rsid w:val="004D6CDD"/>
    <w:rsid w:val="004D7BE9"/>
    <w:rsid w:val="004E039B"/>
    <w:rsid w:val="004E12E7"/>
    <w:rsid w:val="004E3F2F"/>
    <w:rsid w:val="004E4513"/>
    <w:rsid w:val="004E5306"/>
    <w:rsid w:val="004E56E8"/>
    <w:rsid w:val="004F1617"/>
    <w:rsid w:val="004F1A57"/>
    <w:rsid w:val="004F2009"/>
    <w:rsid w:val="004F2621"/>
    <w:rsid w:val="004F3900"/>
    <w:rsid w:val="004F56E0"/>
    <w:rsid w:val="004F6050"/>
    <w:rsid w:val="004F773E"/>
    <w:rsid w:val="00500DFA"/>
    <w:rsid w:val="005012C5"/>
    <w:rsid w:val="00502EAB"/>
    <w:rsid w:val="0050301E"/>
    <w:rsid w:val="00505B95"/>
    <w:rsid w:val="0050637C"/>
    <w:rsid w:val="00506908"/>
    <w:rsid w:val="005103C4"/>
    <w:rsid w:val="0051268A"/>
    <w:rsid w:val="005138C0"/>
    <w:rsid w:val="00513A94"/>
    <w:rsid w:val="005144B3"/>
    <w:rsid w:val="00514B4D"/>
    <w:rsid w:val="00514BC2"/>
    <w:rsid w:val="00515F76"/>
    <w:rsid w:val="00516BEC"/>
    <w:rsid w:val="005210CB"/>
    <w:rsid w:val="00522B5C"/>
    <w:rsid w:val="0053196F"/>
    <w:rsid w:val="00534372"/>
    <w:rsid w:val="00534457"/>
    <w:rsid w:val="00534D0C"/>
    <w:rsid w:val="0053618F"/>
    <w:rsid w:val="005368F7"/>
    <w:rsid w:val="00536B32"/>
    <w:rsid w:val="005375B1"/>
    <w:rsid w:val="00537AF6"/>
    <w:rsid w:val="00541781"/>
    <w:rsid w:val="00545744"/>
    <w:rsid w:val="00546264"/>
    <w:rsid w:val="00546BE7"/>
    <w:rsid w:val="005504D5"/>
    <w:rsid w:val="005512A9"/>
    <w:rsid w:val="0055237C"/>
    <w:rsid w:val="00556A9B"/>
    <w:rsid w:val="00557D97"/>
    <w:rsid w:val="00560ACA"/>
    <w:rsid w:val="00561F89"/>
    <w:rsid w:val="005627B8"/>
    <w:rsid w:val="00563935"/>
    <w:rsid w:val="00565135"/>
    <w:rsid w:val="00567382"/>
    <w:rsid w:val="005741F6"/>
    <w:rsid w:val="005742F6"/>
    <w:rsid w:val="00575D3F"/>
    <w:rsid w:val="00575F5E"/>
    <w:rsid w:val="00576C08"/>
    <w:rsid w:val="0057785F"/>
    <w:rsid w:val="005823BB"/>
    <w:rsid w:val="00585490"/>
    <w:rsid w:val="00585FDE"/>
    <w:rsid w:val="00590EFE"/>
    <w:rsid w:val="005919FE"/>
    <w:rsid w:val="0059494D"/>
    <w:rsid w:val="00595BE1"/>
    <w:rsid w:val="005966BC"/>
    <w:rsid w:val="0059764F"/>
    <w:rsid w:val="00597C49"/>
    <w:rsid w:val="00597D37"/>
    <w:rsid w:val="005A12E9"/>
    <w:rsid w:val="005A1F66"/>
    <w:rsid w:val="005A3080"/>
    <w:rsid w:val="005A4C55"/>
    <w:rsid w:val="005A709B"/>
    <w:rsid w:val="005B0AD5"/>
    <w:rsid w:val="005B2BAB"/>
    <w:rsid w:val="005B3E5A"/>
    <w:rsid w:val="005B4FF5"/>
    <w:rsid w:val="005B659E"/>
    <w:rsid w:val="005C09C7"/>
    <w:rsid w:val="005C1067"/>
    <w:rsid w:val="005C11B2"/>
    <w:rsid w:val="005C6E24"/>
    <w:rsid w:val="005C7474"/>
    <w:rsid w:val="005D1E22"/>
    <w:rsid w:val="005D24A3"/>
    <w:rsid w:val="005D5131"/>
    <w:rsid w:val="005D7FB8"/>
    <w:rsid w:val="005E1C94"/>
    <w:rsid w:val="005E3675"/>
    <w:rsid w:val="005E3AAC"/>
    <w:rsid w:val="005E4923"/>
    <w:rsid w:val="005E5A29"/>
    <w:rsid w:val="005E6A8D"/>
    <w:rsid w:val="005F3BE0"/>
    <w:rsid w:val="005F458C"/>
    <w:rsid w:val="00601024"/>
    <w:rsid w:val="006047D8"/>
    <w:rsid w:val="00604D60"/>
    <w:rsid w:val="0060581D"/>
    <w:rsid w:val="00607307"/>
    <w:rsid w:val="0060744C"/>
    <w:rsid w:val="00607C1C"/>
    <w:rsid w:val="00613879"/>
    <w:rsid w:val="00615F6A"/>
    <w:rsid w:val="006163EE"/>
    <w:rsid w:val="00616BA1"/>
    <w:rsid w:val="00616BCD"/>
    <w:rsid w:val="0061705A"/>
    <w:rsid w:val="00617768"/>
    <w:rsid w:val="00620A35"/>
    <w:rsid w:val="006226EB"/>
    <w:rsid w:val="00622945"/>
    <w:rsid w:val="00624332"/>
    <w:rsid w:val="006258D7"/>
    <w:rsid w:val="0062655E"/>
    <w:rsid w:val="006267A0"/>
    <w:rsid w:val="00630B56"/>
    <w:rsid w:val="006340D6"/>
    <w:rsid w:val="00634933"/>
    <w:rsid w:val="0063587F"/>
    <w:rsid w:val="00635FC5"/>
    <w:rsid w:val="0063618A"/>
    <w:rsid w:val="00643DB1"/>
    <w:rsid w:val="00644672"/>
    <w:rsid w:val="00650FE5"/>
    <w:rsid w:val="00651229"/>
    <w:rsid w:val="00652236"/>
    <w:rsid w:val="00654541"/>
    <w:rsid w:val="006552BD"/>
    <w:rsid w:val="00655B3F"/>
    <w:rsid w:val="00660AA8"/>
    <w:rsid w:val="006614C2"/>
    <w:rsid w:val="0066362B"/>
    <w:rsid w:val="0067002D"/>
    <w:rsid w:val="00673330"/>
    <w:rsid w:val="00673B34"/>
    <w:rsid w:val="0067576C"/>
    <w:rsid w:val="006817CB"/>
    <w:rsid w:val="006829DE"/>
    <w:rsid w:val="00682F18"/>
    <w:rsid w:val="006836E0"/>
    <w:rsid w:val="00685264"/>
    <w:rsid w:val="00686CFD"/>
    <w:rsid w:val="00687DFD"/>
    <w:rsid w:val="00694CC7"/>
    <w:rsid w:val="0069539F"/>
    <w:rsid w:val="00695CA4"/>
    <w:rsid w:val="00695CB4"/>
    <w:rsid w:val="006966E3"/>
    <w:rsid w:val="006971AA"/>
    <w:rsid w:val="006A06B9"/>
    <w:rsid w:val="006A4AD7"/>
    <w:rsid w:val="006A4E0D"/>
    <w:rsid w:val="006A5583"/>
    <w:rsid w:val="006A5D8B"/>
    <w:rsid w:val="006B3864"/>
    <w:rsid w:val="006B59D5"/>
    <w:rsid w:val="006B7B68"/>
    <w:rsid w:val="006C1B32"/>
    <w:rsid w:val="006C2E26"/>
    <w:rsid w:val="006C6F9B"/>
    <w:rsid w:val="006D005B"/>
    <w:rsid w:val="006D0133"/>
    <w:rsid w:val="006D3C34"/>
    <w:rsid w:val="006D6483"/>
    <w:rsid w:val="006D71ED"/>
    <w:rsid w:val="006D75C9"/>
    <w:rsid w:val="006D769C"/>
    <w:rsid w:val="006D7E7F"/>
    <w:rsid w:val="006E0638"/>
    <w:rsid w:val="006E0D87"/>
    <w:rsid w:val="006E2210"/>
    <w:rsid w:val="006E3F14"/>
    <w:rsid w:val="006E4428"/>
    <w:rsid w:val="006E5066"/>
    <w:rsid w:val="006E65AC"/>
    <w:rsid w:val="006E686B"/>
    <w:rsid w:val="006E7C1E"/>
    <w:rsid w:val="006F004B"/>
    <w:rsid w:val="006F3B6B"/>
    <w:rsid w:val="006F534D"/>
    <w:rsid w:val="006F7FB3"/>
    <w:rsid w:val="00700237"/>
    <w:rsid w:val="00701016"/>
    <w:rsid w:val="0070361E"/>
    <w:rsid w:val="007043D5"/>
    <w:rsid w:val="007046EB"/>
    <w:rsid w:val="007055A5"/>
    <w:rsid w:val="007055AD"/>
    <w:rsid w:val="00715AEE"/>
    <w:rsid w:val="007167B0"/>
    <w:rsid w:val="0071716B"/>
    <w:rsid w:val="00717A7D"/>
    <w:rsid w:val="007214C4"/>
    <w:rsid w:val="007273CB"/>
    <w:rsid w:val="00730B98"/>
    <w:rsid w:val="007312CA"/>
    <w:rsid w:val="007319E3"/>
    <w:rsid w:val="00733174"/>
    <w:rsid w:val="007336D2"/>
    <w:rsid w:val="00733ABF"/>
    <w:rsid w:val="00735913"/>
    <w:rsid w:val="00735C39"/>
    <w:rsid w:val="00737E03"/>
    <w:rsid w:val="00740535"/>
    <w:rsid w:val="00740683"/>
    <w:rsid w:val="00742F5A"/>
    <w:rsid w:val="00743281"/>
    <w:rsid w:val="00743411"/>
    <w:rsid w:val="00743808"/>
    <w:rsid w:val="00743C82"/>
    <w:rsid w:val="00744AFB"/>
    <w:rsid w:val="00744B38"/>
    <w:rsid w:val="00744D4A"/>
    <w:rsid w:val="00745832"/>
    <w:rsid w:val="00746CCA"/>
    <w:rsid w:val="00747D9C"/>
    <w:rsid w:val="00750A2E"/>
    <w:rsid w:val="007534A6"/>
    <w:rsid w:val="00753E2E"/>
    <w:rsid w:val="00755102"/>
    <w:rsid w:val="0075674A"/>
    <w:rsid w:val="00756DB6"/>
    <w:rsid w:val="007618D1"/>
    <w:rsid w:val="00761C0B"/>
    <w:rsid w:val="00761EEF"/>
    <w:rsid w:val="0076358B"/>
    <w:rsid w:val="00763FEA"/>
    <w:rsid w:val="007650D6"/>
    <w:rsid w:val="007661AB"/>
    <w:rsid w:val="007674D9"/>
    <w:rsid w:val="007700E4"/>
    <w:rsid w:val="00774B44"/>
    <w:rsid w:val="00785A3E"/>
    <w:rsid w:val="00787624"/>
    <w:rsid w:val="007878DB"/>
    <w:rsid w:val="00790ACF"/>
    <w:rsid w:val="00791D36"/>
    <w:rsid w:val="00792E1F"/>
    <w:rsid w:val="007940CE"/>
    <w:rsid w:val="0079571E"/>
    <w:rsid w:val="00796FE4"/>
    <w:rsid w:val="00797CE1"/>
    <w:rsid w:val="007A1172"/>
    <w:rsid w:val="007A1927"/>
    <w:rsid w:val="007A254F"/>
    <w:rsid w:val="007A29E0"/>
    <w:rsid w:val="007A4357"/>
    <w:rsid w:val="007A4CA6"/>
    <w:rsid w:val="007A75D9"/>
    <w:rsid w:val="007B0F5B"/>
    <w:rsid w:val="007B1145"/>
    <w:rsid w:val="007B1751"/>
    <w:rsid w:val="007B31F2"/>
    <w:rsid w:val="007B3E6E"/>
    <w:rsid w:val="007B4EBE"/>
    <w:rsid w:val="007B593C"/>
    <w:rsid w:val="007B5BA5"/>
    <w:rsid w:val="007B5F19"/>
    <w:rsid w:val="007B6F74"/>
    <w:rsid w:val="007B7427"/>
    <w:rsid w:val="007C1380"/>
    <w:rsid w:val="007C2010"/>
    <w:rsid w:val="007C296A"/>
    <w:rsid w:val="007C574B"/>
    <w:rsid w:val="007C60AA"/>
    <w:rsid w:val="007C61CB"/>
    <w:rsid w:val="007C63A8"/>
    <w:rsid w:val="007C6FCB"/>
    <w:rsid w:val="007D04FF"/>
    <w:rsid w:val="007D0B54"/>
    <w:rsid w:val="007D10B5"/>
    <w:rsid w:val="007D42FF"/>
    <w:rsid w:val="007D5BFB"/>
    <w:rsid w:val="007E1164"/>
    <w:rsid w:val="007E5C95"/>
    <w:rsid w:val="007E7D95"/>
    <w:rsid w:val="007F0BB8"/>
    <w:rsid w:val="007F230E"/>
    <w:rsid w:val="007F24F6"/>
    <w:rsid w:val="007F37B8"/>
    <w:rsid w:val="007F3E5B"/>
    <w:rsid w:val="007F6758"/>
    <w:rsid w:val="007F7283"/>
    <w:rsid w:val="00801E8C"/>
    <w:rsid w:val="00802DBF"/>
    <w:rsid w:val="00805260"/>
    <w:rsid w:val="00805C45"/>
    <w:rsid w:val="00810E16"/>
    <w:rsid w:val="008142BF"/>
    <w:rsid w:val="0081504B"/>
    <w:rsid w:val="00815B0A"/>
    <w:rsid w:val="008176B5"/>
    <w:rsid w:val="00820AC1"/>
    <w:rsid w:val="00820FFB"/>
    <w:rsid w:val="008221AE"/>
    <w:rsid w:val="008228D6"/>
    <w:rsid w:val="00824617"/>
    <w:rsid w:val="00824A9D"/>
    <w:rsid w:val="00825247"/>
    <w:rsid w:val="00825418"/>
    <w:rsid w:val="00825C0C"/>
    <w:rsid w:val="00831510"/>
    <w:rsid w:val="00831DEF"/>
    <w:rsid w:val="00835863"/>
    <w:rsid w:val="008369B1"/>
    <w:rsid w:val="0083710D"/>
    <w:rsid w:val="00840878"/>
    <w:rsid w:val="00843D76"/>
    <w:rsid w:val="0084455C"/>
    <w:rsid w:val="00850761"/>
    <w:rsid w:val="00850F59"/>
    <w:rsid w:val="008538B0"/>
    <w:rsid w:val="00854EC3"/>
    <w:rsid w:val="00855446"/>
    <w:rsid w:val="00855C54"/>
    <w:rsid w:val="0085607C"/>
    <w:rsid w:val="00856210"/>
    <w:rsid w:val="00857989"/>
    <w:rsid w:val="008607C9"/>
    <w:rsid w:val="00862EF4"/>
    <w:rsid w:val="00863485"/>
    <w:rsid w:val="00866AA9"/>
    <w:rsid w:val="00866B05"/>
    <w:rsid w:val="00870C9C"/>
    <w:rsid w:val="008769C7"/>
    <w:rsid w:val="00876EEE"/>
    <w:rsid w:val="00881590"/>
    <w:rsid w:val="00884A15"/>
    <w:rsid w:val="008861BF"/>
    <w:rsid w:val="008865EB"/>
    <w:rsid w:val="00886B5D"/>
    <w:rsid w:val="0088779F"/>
    <w:rsid w:val="008908FF"/>
    <w:rsid w:val="00892CC3"/>
    <w:rsid w:val="00896659"/>
    <w:rsid w:val="008A02E4"/>
    <w:rsid w:val="008A036A"/>
    <w:rsid w:val="008A3A4F"/>
    <w:rsid w:val="008A4BD8"/>
    <w:rsid w:val="008A52B4"/>
    <w:rsid w:val="008A6359"/>
    <w:rsid w:val="008A6B4D"/>
    <w:rsid w:val="008B208F"/>
    <w:rsid w:val="008B3704"/>
    <w:rsid w:val="008B3ED3"/>
    <w:rsid w:val="008B48B8"/>
    <w:rsid w:val="008B566C"/>
    <w:rsid w:val="008C3A7E"/>
    <w:rsid w:val="008C3F94"/>
    <w:rsid w:val="008C40C6"/>
    <w:rsid w:val="008C4A47"/>
    <w:rsid w:val="008C7501"/>
    <w:rsid w:val="008D2630"/>
    <w:rsid w:val="008D2B9C"/>
    <w:rsid w:val="008D3AAF"/>
    <w:rsid w:val="008D748B"/>
    <w:rsid w:val="008E0885"/>
    <w:rsid w:val="008E12ED"/>
    <w:rsid w:val="008E195C"/>
    <w:rsid w:val="008E1B01"/>
    <w:rsid w:val="008E279F"/>
    <w:rsid w:val="008E3787"/>
    <w:rsid w:val="008E514A"/>
    <w:rsid w:val="008E5200"/>
    <w:rsid w:val="008E58F0"/>
    <w:rsid w:val="008E6D99"/>
    <w:rsid w:val="008F09AA"/>
    <w:rsid w:val="008F50CC"/>
    <w:rsid w:val="008F58AE"/>
    <w:rsid w:val="00900E62"/>
    <w:rsid w:val="00903296"/>
    <w:rsid w:val="00905357"/>
    <w:rsid w:val="00905B09"/>
    <w:rsid w:val="009061D7"/>
    <w:rsid w:val="00906B25"/>
    <w:rsid w:val="00911B65"/>
    <w:rsid w:val="00916BCC"/>
    <w:rsid w:val="00917C8D"/>
    <w:rsid w:val="00922461"/>
    <w:rsid w:val="009261C2"/>
    <w:rsid w:val="00926B53"/>
    <w:rsid w:val="00931B6F"/>
    <w:rsid w:val="009354D3"/>
    <w:rsid w:val="009368DD"/>
    <w:rsid w:val="00937011"/>
    <w:rsid w:val="009400D3"/>
    <w:rsid w:val="00941055"/>
    <w:rsid w:val="0094285A"/>
    <w:rsid w:val="00942BFB"/>
    <w:rsid w:val="009434C0"/>
    <w:rsid w:val="009436FF"/>
    <w:rsid w:val="00943D52"/>
    <w:rsid w:val="009456CF"/>
    <w:rsid w:val="00946488"/>
    <w:rsid w:val="0095137B"/>
    <w:rsid w:val="00952616"/>
    <w:rsid w:val="00954D46"/>
    <w:rsid w:val="00956479"/>
    <w:rsid w:val="0095749D"/>
    <w:rsid w:val="00963233"/>
    <w:rsid w:val="00963654"/>
    <w:rsid w:val="009647A1"/>
    <w:rsid w:val="00964CD9"/>
    <w:rsid w:val="00967F8B"/>
    <w:rsid w:val="009704E8"/>
    <w:rsid w:val="00970C42"/>
    <w:rsid w:val="00971B4E"/>
    <w:rsid w:val="00973E56"/>
    <w:rsid w:val="009748DE"/>
    <w:rsid w:val="00974AAF"/>
    <w:rsid w:val="00975BD9"/>
    <w:rsid w:val="00976720"/>
    <w:rsid w:val="0098038C"/>
    <w:rsid w:val="009804A4"/>
    <w:rsid w:val="00980AFA"/>
    <w:rsid w:val="00980AFD"/>
    <w:rsid w:val="00981EA5"/>
    <w:rsid w:val="0098290D"/>
    <w:rsid w:val="00982CE3"/>
    <w:rsid w:val="00983547"/>
    <w:rsid w:val="00983774"/>
    <w:rsid w:val="009854C1"/>
    <w:rsid w:val="00985939"/>
    <w:rsid w:val="00985B01"/>
    <w:rsid w:val="00986A4C"/>
    <w:rsid w:val="009906C0"/>
    <w:rsid w:val="009908B3"/>
    <w:rsid w:val="009947F3"/>
    <w:rsid w:val="009969E9"/>
    <w:rsid w:val="009A088E"/>
    <w:rsid w:val="009A1C6B"/>
    <w:rsid w:val="009A29ED"/>
    <w:rsid w:val="009A66EC"/>
    <w:rsid w:val="009B32D5"/>
    <w:rsid w:val="009B655F"/>
    <w:rsid w:val="009B7721"/>
    <w:rsid w:val="009C2E1D"/>
    <w:rsid w:val="009C3065"/>
    <w:rsid w:val="009C4384"/>
    <w:rsid w:val="009C6E76"/>
    <w:rsid w:val="009C7D47"/>
    <w:rsid w:val="009D05DF"/>
    <w:rsid w:val="009D3920"/>
    <w:rsid w:val="009D49D6"/>
    <w:rsid w:val="009E1498"/>
    <w:rsid w:val="009E1797"/>
    <w:rsid w:val="009E239C"/>
    <w:rsid w:val="009E5696"/>
    <w:rsid w:val="009E7246"/>
    <w:rsid w:val="009F1A68"/>
    <w:rsid w:val="009F4492"/>
    <w:rsid w:val="009F6CB6"/>
    <w:rsid w:val="00A01CD0"/>
    <w:rsid w:val="00A031CB"/>
    <w:rsid w:val="00A03780"/>
    <w:rsid w:val="00A03993"/>
    <w:rsid w:val="00A07C99"/>
    <w:rsid w:val="00A10946"/>
    <w:rsid w:val="00A14660"/>
    <w:rsid w:val="00A17601"/>
    <w:rsid w:val="00A23B55"/>
    <w:rsid w:val="00A252D2"/>
    <w:rsid w:val="00A2557F"/>
    <w:rsid w:val="00A26F1D"/>
    <w:rsid w:val="00A27A1F"/>
    <w:rsid w:val="00A320A7"/>
    <w:rsid w:val="00A3291A"/>
    <w:rsid w:val="00A33D2A"/>
    <w:rsid w:val="00A34FC6"/>
    <w:rsid w:val="00A36C07"/>
    <w:rsid w:val="00A37762"/>
    <w:rsid w:val="00A44940"/>
    <w:rsid w:val="00A44C26"/>
    <w:rsid w:val="00A47140"/>
    <w:rsid w:val="00A47696"/>
    <w:rsid w:val="00A4798B"/>
    <w:rsid w:val="00A508DB"/>
    <w:rsid w:val="00A5139E"/>
    <w:rsid w:val="00A519AF"/>
    <w:rsid w:val="00A51FA8"/>
    <w:rsid w:val="00A52B66"/>
    <w:rsid w:val="00A5300B"/>
    <w:rsid w:val="00A53B43"/>
    <w:rsid w:val="00A560A1"/>
    <w:rsid w:val="00A56A81"/>
    <w:rsid w:val="00A573BA"/>
    <w:rsid w:val="00A61236"/>
    <w:rsid w:val="00A61B5F"/>
    <w:rsid w:val="00A62860"/>
    <w:rsid w:val="00A645D3"/>
    <w:rsid w:val="00A6669E"/>
    <w:rsid w:val="00A66903"/>
    <w:rsid w:val="00A712E4"/>
    <w:rsid w:val="00A82DA8"/>
    <w:rsid w:val="00A8417F"/>
    <w:rsid w:val="00A94A18"/>
    <w:rsid w:val="00AA15AD"/>
    <w:rsid w:val="00AA1785"/>
    <w:rsid w:val="00AA43A5"/>
    <w:rsid w:val="00AA44EA"/>
    <w:rsid w:val="00AB1DBD"/>
    <w:rsid w:val="00AB39B0"/>
    <w:rsid w:val="00AB5BD6"/>
    <w:rsid w:val="00AB5C7E"/>
    <w:rsid w:val="00AC6737"/>
    <w:rsid w:val="00AC7176"/>
    <w:rsid w:val="00AD0068"/>
    <w:rsid w:val="00AD01B7"/>
    <w:rsid w:val="00AD023B"/>
    <w:rsid w:val="00AD0DDA"/>
    <w:rsid w:val="00AD25B7"/>
    <w:rsid w:val="00AD4EFF"/>
    <w:rsid w:val="00AD77EB"/>
    <w:rsid w:val="00AD7DB0"/>
    <w:rsid w:val="00AE0476"/>
    <w:rsid w:val="00AE061E"/>
    <w:rsid w:val="00AE4131"/>
    <w:rsid w:val="00AE4900"/>
    <w:rsid w:val="00AE64B3"/>
    <w:rsid w:val="00AF06F6"/>
    <w:rsid w:val="00AF66EF"/>
    <w:rsid w:val="00AF70D1"/>
    <w:rsid w:val="00B021B2"/>
    <w:rsid w:val="00B021B3"/>
    <w:rsid w:val="00B07AAA"/>
    <w:rsid w:val="00B10C41"/>
    <w:rsid w:val="00B114A2"/>
    <w:rsid w:val="00B12666"/>
    <w:rsid w:val="00B154C7"/>
    <w:rsid w:val="00B201BE"/>
    <w:rsid w:val="00B209E8"/>
    <w:rsid w:val="00B23A60"/>
    <w:rsid w:val="00B23F36"/>
    <w:rsid w:val="00B241D9"/>
    <w:rsid w:val="00B25E80"/>
    <w:rsid w:val="00B26598"/>
    <w:rsid w:val="00B3283E"/>
    <w:rsid w:val="00B35771"/>
    <w:rsid w:val="00B35AE3"/>
    <w:rsid w:val="00B46FA9"/>
    <w:rsid w:val="00B4788F"/>
    <w:rsid w:val="00B500E1"/>
    <w:rsid w:val="00B515D4"/>
    <w:rsid w:val="00B546F9"/>
    <w:rsid w:val="00B56D19"/>
    <w:rsid w:val="00B574CF"/>
    <w:rsid w:val="00B6091C"/>
    <w:rsid w:val="00B6181F"/>
    <w:rsid w:val="00B61FB6"/>
    <w:rsid w:val="00B639BB"/>
    <w:rsid w:val="00B64525"/>
    <w:rsid w:val="00B66B94"/>
    <w:rsid w:val="00B7176E"/>
    <w:rsid w:val="00B72FB3"/>
    <w:rsid w:val="00B75F11"/>
    <w:rsid w:val="00B777C0"/>
    <w:rsid w:val="00B77DA6"/>
    <w:rsid w:val="00B80A5E"/>
    <w:rsid w:val="00B80B53"/>
    <w:rsid w:val="00B80D00"/>
    <w:rsid w:val="00B80EAB"/>
    <w:rsid w:val="00B8415B"/>
    <w:rsid w:val="00B85A3E"/>
    <w:rsid w:val="00B8735E"/>
    <w:rsid w:val="00B8760B"/>
    <w:rsid w:val="00B93B64"/>
    <w:rsid w:val="00BA1952"/>
    <w:rsid w:val="00BA5A98"/>
    <w:rsid w:val="00BB0820"/>
    <w:rsid w:val="00BB2DA2"/>
    <w:rsid w:val="00BB4235"/>
    <w:rsid w:val="00BB4427"/>
    <w:rsid w:val="00BB4972"/>
    <w:rsid w:val="00BB6DF1"/>
    <w:rsid w:val="00BC08F8"/>
    <w:rsid w:val="00BC0F50"/>
    <w:rsid w:val="00BC0FE6"/>
    <w:rsid w:val="00BC4718"/>
    <w:rsid w:val="00BC52D8"/>
    <w:rsid w:val="00BC7524"/>
    <w:rsid w:val="00BD3561"/>
    <w:rsid w:val="00BD4507"/>
    <w:rsid w:val="00BD4B7A"/>
    <w:rsid w:val="00BD54B8"/>
    <w:rsid w:val="00BD6737"/>
    <w:rsid w:val="00BE12F0"/>
    <w:rsid w:val="00BE2137"/>
    <w:rsid w:val="00BE25AB"/>
    <w:rsid w:val="00BE34DE"/>
    <w:rsid w:val="00BE4025"/>
    <w:rsid w:val="00BE5CC2"/>
    <w:rsid w:val="00BE5E0D"/>
    <w:rsid w:val="00BE5EAD"/>
    <w:rsid w:val="00BE6DEC"/>
    <w:rsid w:val="00BE757B"/>
    <w:rsid w:val="00BE7E75"/>
    <w:rsid w:val="00BF2EAE"/>
    <w:rsid w:val="00BF3390"/>
    <w:rsid w:val="00BF37A7"/>
    <w:rsid w:val="00BF68E4"/>
    <w:rsid w:val="00BF6B22"/>
    <w:rsid w:val="00C003C1"/>
    <w:rsid w:val="00C006A0"/>
    <w:rsid w:val="00C00B6D"/>
    <w:rsid w:val="00C01E9C"/>
    <w:rsid w:val="00C0695B"/>
    <w:rsid w:val="00C06B30"/>
    <w:rsid w:val="00C111CB"/>
    <w:rsid w:val="00C1649B"/>
    <w:rsid w:val="00C167F3"/>
    <w:rsid w:val="00C17615"/>
    <w:rsid w:val="00C201B6"/>
    <w:rsid w:val="00C232D1"/>
    <w:rsid w:val="00C23395"/>
    <w:rsid w:val="00C24CC5"/>
    <w:rsid w:val="00C25879"/>
    <w:rsid w:val="00C26231"/>
    <w:rsid w:val="00C277A9"/>
    <w:rsid w:val="00C30B5E"/>
    <w:rsid w:val="00C330D5"/>
    <w:rsid w:val="00C33220"/>
    <w:rsid w:val="00C353F5"/>
    <w:rsid w:val="00C35866"/>
    <w:rsid w:val="00C36489"/>
    <w:rsid w:val="00C40C36"/>
    <w:rsid w:val="00C40FEA"/>
    <w:rsid w:val="00C46D22"/>
    <w:rsid w:val="00C47281"/>
    <w:rsid w:val="00C47375"/>
    <w:rsid w:val="00C47A81"/>
    <w:rsid w:val="00C52CC4"/>
    <w:rsid w:val="00C5431F"/>
    <w:rsid w:val="00C55E84"/>
    <w:rsid w:val="00C56547"/>
    <w:rsid w:val="00C56D72"/>
    <w:rsid w:val="00C629E3"/>
    <w:rsid w:val="00C70DD0"/>
    <w:rsid w:val="00C70FF8"/>
    <w:rsid w:val="00C7236C"/>
    <w:rsid w:val="00C744C7"/>
    <w:rsid w:val="00C77920"/>
    <w:rsid w:val="00C81576"/>
    <w:rsid w:val="00C816CF"/>
    <w:rsid w:val="00C81D9D"/>
    <w:rsid w:val="00C8268D"/>
    <w:rsid w:val="00C84994"/>
    <w:rsid w:val="00C87711"/>
    <w:rsid w:val="00C8785B"/>
    <w:rsid w:val="00C87862"/>
    <w:rsid w:val="00C906E1"/>
    <w:rsid w:val="00C912F0"/>
    <w:rsid w:val="00C922C8"/>
    <w:rsid w:val="00C9603C"/>
    <w:rsid w:val="00C96BD7"/>
    <w:rsid w:val="00CA0B77"/>
    <w:rsid w:val="00CA0E96"/>
    <w:rsid w:val="00CA1308"/>
    <w:rsid w:val="00CA17A9"/>
    <w:rsid w:val="00CA46D8"/>
    <w:rsid w:val="00CA4BA9"/>
    <w:rsid w:val="00CA584B"/>
    <w:rsid w:val="00CA5A3E"/>
    <w:rsid w:val="00CA5C6A"/>
    <w:rsid w:val="00CA6CE7"/>
    <w:rsid w:val="00CA6FCA"/>
    <w:rsid w:val="00CB16E0"/>
    <w:rsid w:val="00CB22EA"/>
    <w:rsid w:val="00CB2938"/>
    <w:rsid w:val="00CB29C2"/>
    <w:rsid w:val="00CB48DD"/>
    <w:rsid w:val="00CB4F15"/>
    <w:rsid w:val="00CB6071"/>
    <w:rsid w:val="00CB65B2"/>
    <w:rsid w:val="00CB6F25"/>
    <w:rsid w:val="00CB73DB"/>
    <w:rsid w:val="00CC01E6"/>
    <w:rsid w:val="00CC02CC"/>
    <w:rsid w:val="00CC3217"/>
    <w:rsid w:val="00CC3A12"/>
    <w:rsid w:val="00CC4FA5"/>
    <w:rsid w:val="00CC513A"/>
    <w:rsid w:val="00CD0288"/>
    <w:rsid w:val="00CE012C"/>
    <w:rsid w:val="00CE1C53"/>
    <w:rsid w:val="00CE2D46"/>
    <w:rsid w:val="00CE4633"/>
    <w:rsid w:val="00CE4CD3"/>
    <w:rsid w:val="00CE6968"/>
    <w:rsid w:val="00CF0F29"/>
    <w:rsid w:val="00CF1F04"/>
    <w:rsid w:val="00CF3318"/>
    <w:rsid w:val="00CF3F40"/>
    <w:rsid w:val="00CF4EFC"/>
    <w:rsid w:val="00CF73F6"/>
    <w:rsid w:val="00D01E01"/>
    <w:rsid w:val="00D030A1"/>
    <w:rsid w:val="00D0387E"/>
    <w:rsid w:val="00D045FB"/>
    <w:rsid w:val="00D04B8A"/>
    <w:rsid w:val="00D11395"/>
    <w:rsid w:val="00D15C20"/>
    <w:rsid w:val="00D16B76"/>
    <w:rsid w:val="00D20B68"/>
    <w:rsid w:val="00D249CE"/>
    <w:rsid w:val="00D265D8"/>
    <w:rsid w:val="00D3037F"/>
    <w:rsid w:val="00D31A43"/>
    <w:rsid w:val="00D31D94"/>
    <w:rsid w:val="00D33B94"/>
    <w:rsid w:val="00D34F46"/>
    <w:rsid w:val="00D373EA"/>
    <w:rsid w:val="00D37AFD"/>
    <w:rsid w:val="00D42035"/>
    <w:rsid w:val="00D44FB7"/>
    <w:rsid w:val="00D47562"/>
    <w:rsid w:val="00D47F3F"/>
    <w:rsid w:val="00D52A3A"/>
    <w:rsid w:val="00D54512"/>
    <w:rsid w:val="00D576CA"/>
    <w:rsid w:val="00D60D7B"/>
    <w:rsid w:val="00D61218"/>
    <w:rsid w:val="00D61DB6"/>
    <w:rsid w:val="00D63010"/>
    <w:rsid w:val="00D677DA"/>
    <w:rsid w:val="00D70BB2"/>
    <w:rsid w:val="00D721B0"/>
    <w:rsid w:val="00D724C8"/>
    <w:rsid w:val="00D76976"/>
    <w:rsid w:val="00D770A5"/>
    <w:rsid w:val="00D80694"/>
    <w:rsid w:val="00D81613"/>
    <w:rsid w:val="00D81AF3"/>
    <w:rsid w:val="00D82604"/>
    <w:rsid w:val="00D83659"/>
    <w:rsid w:val="00D83F05"/>
    <w:rsid w:val="00D84B9C"/>
    <w:rsid w:val="00D86791"/>
    <w:rsid w:val="00D87254"/>
    <w:rsid w:val="00D87D9E"/>
    <w:rsid w:val="00D923DF"/>
    <w:rsid w:val="00D927BD"/>
    <w:rsid w:val="00D93049"/>
    <w:rsid w:val="00D9438C"/>
    <w:rsid w:val="00DA1DD1"/>
    <w:rsid w:val="00DA236C"/>
    <w:rsid w:val="00DA55AA"/>
    <w:rsid w:val="00DA5D46"/>
    <w:rsid w:val="00DA77CF"/>
    <w:rsid w:val="00DB0186"/>
    <w:rsid w:val="00DB4C1E"/>
    <w:rsid w:val="00DB7B01"/>
    <w:rsid w:val="00DC0C91"/>
    <w:rsid w:val="00DC1A81"/>
    <w:rsid w:val="00DC30F1"/>
    <w:rsid w:val="00DC318A"/>
    <w:rsid w:val="00DC4691"/>
    <w:rsid w:val="00DC5B33"/>
    <w:rsid w:val="00DC6CD2"/>
    <w:rsid w:val="00DC7D3C"/>
    <w:rsid w:val="00DD0338"/>
    <w:rsid w:val="00DD0C02"/>
    <w:rsid w:val="00DD1D35"/>
    <w:rsid w:val="00DD3365"/>
    <w:rsid w:val="00DD47CC"/>
    <w:rsid w:val="00DD7CDA"/>
    <w:rsid w:val="00DE1FD6"/>
    <w:rsid w:val="00DE50DA"/>
    <w:rsid w:val="00DE5C08"/>
    <w:rsid w:val="00DE6285"/>
    <w:rsid w:val="00DF0259"/>
    <w:rsid w:val="00DF3258"/>
    <w:rsid w:val="00DF341C"/>
    <w:rsid w:val="00DF3A2F"/>
    <w:rsid w:val="00DF53DB"/>
    <w:rsid w:val="00DF5C42"/>
    <w:rsid w:val="00DF5DB7"/>
    <w:rsid w:val="00E008B6"/>
    <w:rsid w:val="00E033C0"/>
    <w:rsid w:val="00E05624"/>
    <w:rsid w:val="00E0583F"/>
    <w:rsid w:val="00E05D94"/>
    <w:rsid w:val="00E06146"/>
    <w:rsid w:val="00E06A20"/>
    <w:rsid w:val="00E106D2"/>
    <w:rsid w:val="00E10AB8"/>
    <w:rsid w:val="00E1177B"/>
    <w:rsid w:val="00E1534E"/>
    <w:rsid w:val="00E164A7"/>
    <w:rsid w:val="00E22CAD"/>
    <w:rsid w:val="00E22EA9"/>
    <w:rsid w:val="00E23236"/>
    <w:rsid w:val="00E234EA"/>
    <w:rsid w:val="00E23790"/>
    <w:rsid w:val="00E26C12"/>
    <w:rsid w:val="00E2752E"/>
    <w:rsid w:val="00E302A2"/>
    <w:rsid w:val="00E32384"/>
    <w:rsid w:val="00E32F31"/>
    <w:rsid w:val="00E34732"/>
    <w:rsid w:val="00E41811"/>
    <w:rsid w:val="00E42327"/>
    <w:rsid w:val="00E428E2"/>
    <w:rsid w:val="00E42DB4"/>
    <w:rsid w:val="00E44C4B"/>
    <w:rsid w:val="00E47F6F"/>
    <w:rsid w:val="00E503EB"/>
    <w:rsid w:val="00E51DDA"/>
    <w:rsid w:val="00E55ADB"/>
    <w:rsid w:val="00E55B6A"/>
    <w:rsid w:val="00E56A35"/>
    <w:rsid w:val="00E56E05"/>
    <w:rsid w:val="00E56F4E"/>
    <w:rsid w:val="00E57779"/>
    <w:rsid w:val="00E57D85"/>
    <w:rsid w:val="00E57DBF"/>
    <w:rsid w:val="00E6053F"/>
    <w:rsid w:val="00E60AD0"/>
    <w:rsid w:val="00E60BE2"/>
    <w:rsid w:val="00E620B4"/>
    <w:rsid w:val="00E67BF7"/>
    <w:rsid w:val="00E72081"/>
    <w:rsid w:val="00E7229E"/>
    <w:rsid w:val="00E73B8D"/>
    <w:rsid w:val="00E7779B"/>
    <w:rsid w:val="00E8108E"/>
    <w:rsid w:val="00E85FDC"/>
    <w:rsid w:val="00E870A8"/>
    <w:rsid w:val="00E9030D"/>
    <w:rsid w:val="00E93A01"/>
    <w:rsid w:val="00E94C85"/>
    <w:rsid w:val="00EA3F17"/>
    <w:rsid w:val="00EA4D0C"/>
    <w:rsid w:val="00EA4FDD"/>
    <w:rsid w:val="00EA6109"/>
    <w:rsid w:val="00EA72A1"/>
    <w:rsid w:val="00EA797D"/>
    <w:rsid w:val="00EB27DC"/>
    <w:rsid w:val="00EB523B"/>
    <w:rsid w:val="00EB57AD"/>
    <w:rsid w:val="00EB5C18"/>
    <w:rsid w:val="00EB6BD5"/>
    <w:rsid w:val="00EB74B8"/>
    <w:rsid w:val="00EB7BE4"/>
    <w:rsid w:val="00EB7F1D"/>
    <w:rsid w:val="00EC0071"/>
    <w:rsid w:val="00EC745D"/>
    <w:rsid w:val="00EC7696"/>
    <w:rsid w:val="00ED394A"/>
    <w:rsid w:val="00ED4616"/>
    <w:rsid w:val="00ED5561"/>
    <w:rsid w:val="00ED5A7B"/>
    <w:rsid w:val="00ED5C3D"/>
    <w:rsid w:val="00ED5E9D"/>
    <w:rsid w:val="00ED6C52"/>
    <w:rsid w:val="00ED7177"/>
    <w:rsid w:val="00EE67A7"/>
    <w:rsid w:val="00EE684A"/>
    <w:rsid w:val="00EE7A35"/>
    <w:rsid w:val="00EF22F5"/>
    <w:rsid w:val="00EF251C"/>
    <w:rsid w:val="00EF3DC4"/>
    <w:rsid w:val="00EF44AF"/>
    <w:rsid w:val="00F05DC9"/>
    <w:rsid w:val="00F068BB"/>
    <w:rsid w:val="00F06EA2"/>
    <w:rsid w:val="00F073CC"/>
    <w:rsid w:val="00F10B7B"/>
    <w:rsid w:val="00F115C4"/>
    <w:rsid w:val="00F1570F"/>
    <w:rsid w:val="00F16C66"/>
    <w:rsid w:val="00F24B0A"/>
    <w:rsid w:val="00F25904"/>
    <w:rsid w:val="00F25E58"/>
    <w:rsid w:val="00F26F37"/>
    <w:rsid w:val="00F300AF"/>
    <w:rsid w:val="00F327AA"/>
    <w:rsid w:val="00F328C8"/>
    <w:rsid w:val="00F32F9D"/>
    <w:rsid w:val="00F340FC"/>
    <w:rsid w:val="00F34150"/>
    <w:rsid w:val="00F35CFF"/>
    <w:rsid w:val="00F37E47"/>
    <w:rsid w:val="00F40BDB"/>
    <w:rsid w:val="00F45A00"/>
    <w:rsid w:val="00F514BF"/>
    <w:rsid w:val="00F52018"/>
    <w:rsid w:val="00F53011"/>
    <w:rsid w:val="00F5455A"/>
    <w:rsid w:val="00F604A1"/>
    <w:rsid w:val="00F606E0"/>
    <w:rsid w:val="00F60C36"/>
    <w:rsid w:val="00F612F1"/>
    <w:rsid w:val="00F63135"/>
    <w:rsid w:val="00F65CF4"/>
    <w:rsid w:val="00F66491"/>
    <w:rsid w:val="00F67519"/>
    <w:rsid w:val="00F721A3"/>
    <w:rsid w:val="00F72C5C"/>
    <w:rsid w:val="00F7331E"/>
    <w:rsid w:val="00F80369"/>
    <w:rsid w:val="00F80437"/>
    <w:rsid w:val="00F80C4E"/>
    <w:rsid w:val="00F81291"/>
    <w:rsid w:val="00F814E1"/>
    <w:rsid w:val="00F84AEB"/>
    <w:rsid w:val="00F85F31"/>
    <w:rsid w:val="00F86D0B"/>
    <w:rsid w:val="00F87F42"/>
    <w:rsid w:val="00F91FA5"/>
    <w:rsid w:val="00F92375"/>
    <w:rsid w:val="00F92399"/>
    <w:rsid w:val="00F93414"/>
    <w:rsid w:val="00F9496E"/>
    <w:rsid w:val="00F94E7F"/>
    <w:rsid w:val="00FA09CE"/>
    <w:rsid w:val="00FA291A"/>
    <w:rsid w:val="00FA2B1A"/>
    <w:rsid w:val="00FA3098"/>
    <w:rsid w:val="00FA3B85"/>
    <w:rsid w:val="00FA3E68"/>
    <w:rsid w:val="00FA4410"/>
    <w:rsid w:val="00FA486B"/>
    <w:rsid w:val="00FB0C2A"/>
    <w:rsid w:val="00FB1EFC"/>
    <w:rsid w:val="00FB7B61"/>
    <w:rsid w:val="00FC0848"/>
    <w:rsid w:val="00FC18AF"/>
    <w:rsid w:val="00FC1B7D"/>
    <w:rsid w:val="00FC5CFD"/>
    <w:rsid w:val="00FC6FF6"/>
    <w:rsid w:val="00FD2692"/>
    <w:rsid w:val="00FD2ED0"/>
    <w:rsid w:val="00FD4490"/>
    <w:rsid w:val="00FD48D9"/>
    <w:rsid w:val="00FD50A2"/>
    <w:rsid w:val="00FD5BD7"/>
    <w:rsid w:val="00FD61A6"/>
    <w:rsid w:val="00FD6497"/>
    <w:rsid w:val="00FD782B"/>
    <w:rsid w:val="00FE0165"/>
    <w:rsid w:val="00FE0DC3"/>
    <w:rsid w:val="00FE2B7D"/>
    <w:rsid w:val="00FE4FBF"/>
    <w:rsid w:val="00FF016E"/>
    <w:rsid w:val="00FF0371"/>
    <w:rsid w:val="00FF48BB"/>
    <w:rsid w:val="00FF5201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931A"/>
  <w15:chartTrackingRefBased/>
  <w15:docId w15:val="{5BD56731-F06A-4DF9-B3D7-ACEBDB6B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D9"/>
    <w:pPr>
      <w:spacing w:after="2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lang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5D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5D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7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5D9"/>
    <w:rPr>
      <w:rFonts w:ascii="Times New Roman" w:eastAsia="Times New Roman" w:hAnsi="Times New Roman" w:cs="Times New Roman"/>
      <w:color w:val="000000"/>
      <w:sz w:val="20"/>
      <w:szCs w:val="20"/>
      <w:lang w:eastAsia="et-EE"/>
    </w:rPr>
  </w:style>
  <w:style w:type="character" w:styleId="Hyperlink">
    <w:name w:val="Hyperlink"/>
    <w:basedOn w:val="DefaultParagraphFont"/>
    <w:uiPriority w:val="99"/>
    <w:unhideWhenUsed/>
    <w:rsid w:val="007A75D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C36489"/>
    <w:pPr>
      <w:spacing w:after="0" w:line="24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94"/>
    <w:rPr>
      <w:rFonts w:ascii="Times New Roman" w:eastAsia="Times New Roman" w:hAnsi="Times New Roman" w:cs="Times New Roman"/>
      <w:b/>
      <w:bCs/>
      <w:color w:val="000000"/>
      <w:sz w:val="20"/>
      <w:szCs w:val="20"/>
      <w:lang w:eastAsia="et-EE"/>
    </w:rPr>
  </w:style>
  <w:style w:type="paragraph" w:styleId="Revision">
    <w:name w:val="Revision"/>
    <w:hidden/>
    <w:uiPriority w:val="99"/>
    <w:semiHidden/>
    <w:rsid w:val="00513A9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7B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145"/>
    <w:rPr>
      <w:rFonts w:ascii="Times New Roman" w:eastAsia="Times New Roman" w:hAnsi="Times New Roman" w:cs="Times New Roman"/>
      <w:color w:val="000000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7B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145"/>
    <w:rPr>
      <w:rFonts w:ascii="Times New Roman" w:eastAsia="Times New Roman" w:hAnsi="Times New Roman" w:cs="Times New Roman"/>
      <w:color w:val="000000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F606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451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14:ligatures w14:val="none"/>
    </w:rPr>
  </w:style>
  <w:style w:type="character" w:customStyle="1" w:styleId="cf01">
    <w:name w:val="cf01"/>
    <w:basedOn w:val="DefaultParagraphFont"/>
    <w:rsid w:val="00D80694"/>
    <w:rPr>
      <w:rFonts w:ascii="Segoe UI" w:hAnsi="Segoe UI" w:cs="Segoe UI" w:hint="default"/>
      <w:sz w:val="18"/>
      <w:szCs w:val="18"/>
    </w:rPr>
  </w:style>
  <w:style w:type="character" w:customStyle="1" w:styleId="tyhik">
    <w:name w:val="tyhik"/>
    <w:basedOn w:val="DefaultParagraphFont"/>
    <w:rsid w:val="004E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230A4-F63F-4843-942E-D60E9E4F5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D29293-012F-458E-974F-8A8FC6E0FE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2B0BE-D55B-43B0-BA58-CF2F0C9D0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D48A3-9855-42A2-A1A1-A6E352DA57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2928</Words>
  <Characters>16983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 Parmas</dc:creator>
  <cp:keywords/>
  <dc:description/>
  <cp:lastModifiedBy>Kadi Parmas</cp:lastModifiedBy>
  <cp:revision>17</cp:revision>
  <cp:lastPrinted>2025-01-22T07:25:00Z</cp:lastPrinted>
  <dcterms:created xsi:type="dcterms:W3CDTF">2025-10-23T08:35:00Z</dcterms:created>
  <dcterms:modified xsi:type="dcterms:W3CDTF">2025-10-23T10:56:00Z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</Properties>
</file>